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8FCA5" w14:textId="77777777" w:rsidR="00F74D81" w:rsidRPr="0031754C" w:rsidRDefault="00F74D81" w:rsidP="00F74D81">
      <w:pPr>
        <w:keepNext/>
        <w:jc w:val="right"/>
        <w:outlineLvl w:val="2"/>
        <w:rPr>
          <w:noProof/>
          <w:sz w:val="28"/>
          <w:szCs w:val="20"/>
          <w:lang w:eastAsia="pl-PL"/>
        </w:rPr>
      </w:pPr>
      <w:r w:rsidRPr="0031754C">
        <w:rPr>
          <w:rFonts w:ascii="Calibri" w:eastAsia="Calibri" w:hAnsi="Calibri" w:cs="Arial"/>
          <w:noProof/>
          <w:sz w:val="20"/>
          <w:szCs w:val="20"/>
          <w:lang w:eastAsia="pl-PL"/>
        </w:rPr>
        <w:drawing>
          <wp:anchor distT="0" distB="0" distL="114300" distR="114300" simplePos="0" relativeHeight="251659264" behindDoc="0" locked="0" layoutInCell="1" allowOverlap="1" wp14:anchorId="425E4774" wp14:editId="35E7F812">
            <wp:simplePos x="0" y="0"/>
            <wp:positionH relativeFrom="column">
              <wp:posOffset>119424</wp:posOffset>
            </wp:positionH>
            <wp:positionV relativeFrom="paragraph">
              <wp:posOffset>52994</wp:posOffset>
            </wp:positionV>
            <wp:extent cx="5677535" cy="812165"/>
            <wp:effectExtent l="0" t="0" r="0" b="6985"/>
            <wp:wrapNone/>
            <wp:docPr id="1" name="Obraz 1" descr="http://bastek3.trol.pl/andrzej/cms_template/1/t_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http://bastek3.trol.pl/andrzej/cms_template/1/t_0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7535" cy="812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9B0FAD8" w14:textId="77777777" w:rsidR="00F74D81" w:rsidRPr="0031754C" w:rsidRDefault="00F74D81" w:rsidP="00F74D81">
      <w:pPr>
        <w:jc w:val="right"/>
        <w:rPr>
          <w:noProof/>
          <w:sz w:val="20"/>
          <w:szCs w:val="20"/>
          <w:lang w:eastAsia="pl-PL"/>
        </w:rPr>
      </w:pPr>
      <w:bookmarkStart w:id="0" w:name="page2"/>
      <w:bookmarkEnd w:id="0"/>
    </w:p>
    <w:p w14:paraId="3593ED16" w14:textId="77777777" w:rsidR="00F74D81" w:rsidRDefault="00F74D81" w:rsidP="00F74D81">
      <w:pPr>
        <w:ind w:left="180"/>
        <w:jc w:val="center"/>
        <w:rPr>
          <w:rFonts w:ascii="Calibri" w:hAnsi="Calibri" w:cs="Calibri"/>
          <w:color w:val="996600"/>
          <w:sz w:val="20"/>
          <w:szCs w:val="20"/>
          <w:lang w:eastAsia="pl-PL"/>
        </w:rPr>
      </w:pPr>
    </w:p>
    <w:p w14:paraId="06FB3CD0" w14:textId="77777777" w:rsidR="00F74D81" w:rsidRPr="0031754C" w:rsidRDefault="00F74D81" w:rsidP="00F74D81">
      <w:pPr>
        <w:ind w:left="180"/>
        <w:jc w:val="center"/>
        <w:rPr>
          <w:rFonts w:ascii="Calibri" w:hAnsi="Calibri" w:cs="Calibri"/>
          <w:color w:val="996600"/>
          <w:sz w:val="20"/>
          <w:szCs w:val="20"/>
          <w:lang w:eastAsia="pl-PL"/>
        </w:rPr>
      </w:pPr>
      <w:r w:rsidRPr="0031754C">
        <w:rPr>
          <w:rFonts w:ascii="Calibri" w:hAnsi="Calibri" w:cs="Calibri"/>
          <w:color w:val="996600"/>
          <w:sz w:val="20"/>
          <w:szCs w:val="20"/>
          <w:lang w:eastAsia="pl-PL"/>
        </w:rPr>
        <w:t>Oferujemy pełen zakres pomiarów elektrycznych odbiorowych i okresowych.</w:t>
      </w:r>
    </w:p>
    <w:p w14:paraId="6F58A68A" w14:textId="77777777" w:rsidR="00F74D81" w:rsidRPr="0031754C" w:rsidRDefault="00F74D81" w:rsidP="00F74D81">
      <w:pPr>
        <w:ind w:left="180"/>
        <w:jc w:val="center"/>
        <w:rPr>
          <w:rFonts w:ascii="Calibri" w:hAnsi="Calibri" w:cs="Calibri"/>
          <w:color w:val="996600"/>
          <w:sz w:val="20"/>
          <w:szCs w:val="20"/>
          <w:lang w:eastAsia="pl-PL"/>
        </w:rPr>
      </w:pPr>
      <w:r w:rsidRPr="0031754C">
        <w:rPr>
          <w:rFonts w:ascii="Calibri" w:hAnsi="Calibri" w:cs="Calibri"/>
          <w:color w:val="996600"/>
          <w:sz w:val="20"/>
          <w:szCs w:val="20"/>
          <w:lang w:eastAsia="pl-PL"/>
        </w:rPr>
        <w:t xml:space="preserve">NIP: 765-131-21-93 </w:t>
      </w:r>
      <w:r w:rsidRPr="0031754C">
        <w:rPr>
          <w:rFonts w:ascii="Calibri" w:hAnsi="Calibri" w:cs="Calibri"/>
          <w:color w:val="996600"/>
          <w:sz w:val="20"/>
          <w:szCs w:val="20"/>
          <w:lang w:eastAsia="pl-PL"/>
        </w:rPr>
        <w:tab/>
        <w:t>andszach@poczta.onet.pl</w:t>
      </w:r>
      <w:r w:rsidRPr="0031754C">
        <w:rPr>
          <w:rFonts w:ascii="Calibri" w:hAnsi="Calibri" w:cs="Calibri"/>
          <w:color w:val="996600"/>
          <w:sz w:val="20"/>
          <w:szCs w:val="20"/>
          <w:lang w:eastAsia="pl-PL"/>
        </w:rPr>
        <w:tab/>
      </w:r>
      <w:r w:rsidRPr="0031754C">
        <w:rPr>
          <w:rFonts w:ascii="Calibri" w:hAnsi="Calibri" w:cs="Calibri"/>
          <w:color w:val="996600"/>
          <w:sz w:val="20"/>
          <w:szCs w:val="20"/>
          <w:lang w:eastAsia="pl-PL"/>
        </w:rPr>
        <w:tab/>
        <w:t>kom. 793123044</w:t>
      </w:r>
      <w:r w:rsidRPr="0031754C">
        <w:rPr>
          <w:rFonts w:ascii="Calibri" w:hAnsi="Calibri" w:cs="Calibri"/>
          <w:color w:val="996600"/>
          <w:sz w:val="20"/>
          <w:szCs w:val="20"/>
          <w:lang w:eastAsia="pl-PL"/>
        </w:rPr>
        <w:tab/>
      </w:r>
      <w:r w:rsidRPr="0031754C">
        <w:rPr>
          <w:rFonts w:ascii="Calibri" w:hAnsi="Calibri" w:cs="Calibri"/>
          <w:color w:val="996600"/>
          <w:sz w:val="20"/>
          <w:szCs w:val="20"/>
          <w:lang w:eastAsia="pl-PL"/>
        </w:rPr>
        <w:tab/>
        <w:t>www.szachow.pl</w:t>
      </w:r>
    </w:p>
    <w:p w14:paraId="36F9F811" w14:textId="77777777" w:rsidR="00F74D81" w:rsidRPr="0031754C" w:rsidRDefault="00F74D81" w:rsidP="00F74D81">
      <w:pPr>
        <w:ind w:left="180"/>
        <w:rPr>
          <w:rFonts w:ascii="Calibri" w:hAnsi="Calibri" w:cs="Calibri"/>
          <w:color w:val="996600"/>
          <w:sz w:val="20"/>
          <w:szCs w:val="20"/>
          <w:lang w:eastAsia="pl-PL"/>
        </w:rPr>
      </w:pPr>
    </w:p>
    <w:p w14:paraId="2EAE6870" w14:textId="77777777" w:rsidR="00F74D81" w:rsidRPr="0031754C" w:rsidRDefault="00F74D81" w:rsidP="00F74D81">
      <w:pPr>
        <w:spacing w:line="0" w:lineRule="atLeast"/>
        <w:ind w:left="1220"/>
        <w:rPr>
          <w:rFonts w:ascii="Arial" w:eastAsia="Arial" w:hAnsi="Arial" w:cs="Arial"/>
          <w:b/>
          <w:sz w:val="32"/>
          <w:szCs w:val="20"/>
          <w:lang w:eastAsia="pl-PL"/>
        </w:rPr>
      </w:pPr>
      <w:r w:rsidRPr="0031754C">
        <w:rPr>
          <w:rFonts w:ascii="Arial" w:eastAsia="Arial" w:hAnsi="Arial" w:cs="Arial"/>
          <w:b/>
          <w:sz w:val="32"/>
          <w:szCs w:val="20"/>
          <w:lang w:eastAsia="pl-PL"/>
        </w:rPr>
        <w:tab/>
      </w:r>
      <w:r w:rsidRPr="0031754C">
        <w:rPr>
          <w:rFonts w:ascii="Arial" w:eastAsia="Arial" w:hAnsi="Arial" w:cs="Arial"/>
          <w:b/>
          <w:sz w:val="32"/>
          <w:szCs w:val="20"/>
          <w:lang w:eastAsia="pl-PL"/>
        </w:rPr>
        <w:tab/>
      </w:r>
      <w:r w:rsidRPr="0031754C">
        <w:rPr>
          <w:rFonts w:ascii="Arial" w:eastAsia="Arial" w:hAnsi="Arial" w:cs="Arial"/>
          <w:b/>
          <w:sz w:val="32"/>
          <w:szCs w:val="20"/>
          <w:lang w:eastAsia="pl-PL"/>
        </w:rPr>
        <w:tab/>
      </w:r>
      <w:r w:rsidRPr="0031754C">
        <w:rPr>
          <w:rFonts w:ascii="Arial" w:eastAsia="Arial" w:hAnsi="Arial" w:cs="Arial"/>
          <w:b/>
          <w:sz w:val="32"/>
          <w:szCs w:val="20"/>
          <w:lang w:eastAsia="pl-PL"/>
        </w:rPr>
        <w:tab/>
      </w:r>
      <w:r w:rsidRPr="0031754C">
        <w:rPr>
          <w:rFonts w:ascii="Arial" w:eastAsia="Arial" w:hAnsi="Arial" w:cs="Arial"/>
          <w:b/>
          <w:sz w:val="32"/>
          <w:szCs w:val="20"/>
          <w:lang w:eastAsia="pl-PL"/>
        </w:rPr>
        <w:tab/>
      </w:r>
      <w:r w:rsidRPr="0031754C">
        <w:rPr>
          <w:rFonts w:ascii="Arial" w:eastAsia="Arial" w:hAnsi="Arial" w:cs="Arial"/>
          <w:b/>
          <w:sz w:val="32"/>
          <w:szCs w:val="20"/>
          <w:lang w:eastAsia="pl-PL"/>
        </w:rPr>
        <w:tab/>
      </w:r>
      <w:r w:rsidRPr="0031754C">
        <w:rPr>
          <w:rFonts w:ascii="Arial" w:eastAsia="Arial" w:hAnsi="Arial" w:cs="Arial"/>
          <w:b/>
          <w:sz w:val="32"/>
          <w:szCs w:val="20"/>
          <w:lang w:eastAsia="pl-PL"/>
        </w:rPr>
        <w:tab/>
      </w:r>
      <w:r w:rsidRPr="0031754C">
        <w:rPr>
          <w:rFonts w:ascii="Arial" w:eastAsia="Arial" w:hAnsi="Arial" w:cs="Arial"/>
          <w:b/>
          <w:sz w:val="32"/>
          <w:szCs w:val="20"/>
          <w:lang w:eastAsia="pl-PL"/>
        </w:rPr>
        <w:tab/>
      </w:r>
    </w:p>
    <w:p w14:paraId="73E9565E" w14:textId="77777777" w:rsidR="00F74D81" w:rsidRPr="001855DD" w:rsidRDefault="00F74D81" w:rsidP="00F74D81">
      <w:pPr>
        <w:rPr>
          <w:vanish/>
        </w:rPr>
      </w:pPr>
    </w:p>
    <w:tbl>
      <w:tblPr>
        <w:tblW w:w="8799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799"/>
      </w:tblGrid>
      <w:tr w:rsidR="00F74D81" w14:paraId="697A975B" w14:textId="77777777" w:rsidTr="00FB05E7">
        <w:tc>
          <w:tcPr>
            <w:tcW w:w="8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A35181" w14:textId="77777777" w:rsidR="00F74D81" w:rsidRPr="00F562CE" w:rsidRDefault="00F74D81" w:rsidP="00F74D81">
            <w:pPr>
              <w:pStyle w:val="TableContents"/>
              <w:shd w:val="clear" w:color="auto" w:fill="F2F2F2"/>
              <w:jc w:val="center"/>
              <w:rPr>
                <w:rFonts w:ascii="Arial" w:hAnsi="Arial"/>
                <w:b/>
                <w:bCs/>
                <w:sz w:val="40"/>
                <w:szCs w:val="40"/>
              </w:rPr>
            </w:pPr>
            <w:r>
              <w:rPr>
                <w:rFonts w:ascii="Arial" w:hAnsi="Arial"/>
                <w:b/>
                <w:bCs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bCs/>
                <w:sz w:val="40"/>
                <w:szCs w:val="40"/>
              </w:rPr>
              <w:t>STWiOR</w:t>
            </w:r>
            <w:proofErr w:type="spellEnd"/>
          </w:p>
        </w:tc>
      </w:tr>
    </w:tbl>
    <w:p w14:paraId="1F0D6191" w14:textId="77777777" w:rsidR="00F74D81" w:rsidRDefault="00F74D81" w:rsidP="00F74D81">
      <w:pPr>
        <w:pStyle w:val="Standard"/>
      </w:pPr>
      <w:bookmarkStart w:id="1" w:name="_Hlk145065503"/>
    </w:p>
    <w:tbl>
      <w:tblPr>
        <w:tblW w:w="8775" w:type="dxa"/>
        <w:tblInd w:w="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28"/>
        <w:gridCol w:w="7347"/>
      </w:tblGrid>
      <w:tr w:rsidR="00F74D81" w14:paraId="3EF6D94F" w14:textId="77777777" w:rsidTr="00FB05E7"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F64B38B" w14:textId="77777777" w:rsidR="00F74D81" w:rsidRDefault="00F74D81" w:rsidP="00FB05E7">
            <w:pPr>
              <w:pStyle w:val="TableContents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TEMAT</w:t>
            </w:r>
          </w:p>
        </w:tc>
        <w:tc>
          <w:tcPr>
            <w:tcW w:w="7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2CC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548BA5B" w14:textId="77777777" w:rsidR="00F74D81" w:rsidRDefault="00F74D81" w:rsidP="00FB05E7">
            <w:pPr>
              <w:pStyle w:val="TableContents"/>
              <w:rPr>
                <w:rFonts w:ascii="Arial" w:hAnsi="Arial"/>
              </w:rPr>
            </w:pPr>
          </w:p>
          <w:p w14:paraId="037E51A3" w14:textId="476B1479" w:rsidR="00F74D81" w:rsidRDefault="00520540" w:rsidP="00FB05E7">
            <w:pPr>
              <w:pStyle w:val="TableContents"/>
              <w:rPr>
                <w:rFonts w:ascii="Arial" w:hAnsi="Arial"/>
                <w:sz w:val="20"/>
              </w:rPr>
            </w:pPr>
            <w:r>
              <w:rPr>
                <w:rFonts w:ascii="Arial" w:hAnsi="Arial"/>
              </w:rPr>
              <w:tab/>
            </w:r>
            <w:r w:rsidRPr="00520540">
              <w:rPr>
                <w:rFonts w:ascii="Arial" w:hAnsi="Arial"/>
              </w:rPr>
              <w:t xml:space="preserve">Remont czterech łazienek (dla chłopców i dziewcząt) na </w:t>
            </w:r>
            <w:r>
              <w:rPr>
                <w:rFonts w:ascii="Arial" w:hAnsi="Arial"/>
              </w:rPr>
              <w:tab/>
            </w:r>
            <w:r w:rsidRPr="00520540">
              <w:rPr>
                <w:rFonts w:ascii="Arial" w:hAnsi="Arial"/>
              </w:rPr>
              <w:t xml:space="preserve">parterze i </w:t>
            </w:r>
            <w:proofErr w:type="spellStart"/>
            <w:r w:rsidRPr="00520540">
              <w:rPr>
                <w:rFonts w:ascii="Arial" w:hAnsi="Arial"/>
              </w:rPr>
              <w:t>I</w:t>
            </w:r>
            <w:proofErr w:type="spellEnd"/>
            <w:r w:rsidRPr="00520540">
              <w:rPr>
                <w:rFonts w:ascii="Arial" w:hAnsi="Arial"/>
              </w:rPr>
              <w:t xml:space="preserve"> piętrze w budynku Szkoły Podstawowej nr 4 w </w:t>
            </w:r>
            <w:r>
              <w:rPr>
                <w:rFonts w:ascii="Arial" w:hAnsi="Arial"/>
              </w:rPr>
              <w:tab/>
            </w:r>
            <w:r w:rsidRPr="00520540">
              <w:rPr>
                <w:rFonts w:ascii="Arial" w:hAnsi="Arial"/>
              </w:rPr>
              <w:t>Świnoujściu – pawilon D ul. Szkolna 1</w:t>
            </w:r>
          </w:p>
          <w:p w14:paraId="1C401E61" w14:textId="77777777" w:rsidR="00520540" w:rsidRDefault="00F74D81" w:rsidP="00FB05E7">
            <w:pPr>
              <w:pStyle w:val="TableContents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ab/>
            </w:r>
          </w:p>
          <w:p w14:paraId="675EE7FE" w14:textId="62DA2303" w:rsidR="00F74D81" w:rsidRDefault="00F74D81" w:rsidP="00520540">
            <w:pPr>
              <w:pStyle w:val="TableContents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 xml:space="preserve">Kategoria obiektu – </w:t>
            </w:r>
            <w:r>
              <w:rPr>
                <w:rFonts w:ascii="Arial" w:hAnsi="Arial"/>
                <w:b/>
                <w:sz w:val="20"/>
              </w:rPr>
              <w:t>IX</w:t>
            </w:r>
          </w:p>
        </w:tc>
      </w:tr>
      <w:tr w:rsidR="00F74D81" w14:paraId="79752F9C" w14:textId="77777777" w:rsidTr="00FB05E7">
        <w:trPr>
          <w:trHeight w:val="1035"/>
        </w:trPr>
        <w:tc>
          <w:tcPr>
            <w:tcW w:w="14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EFB83F8" w14:textId="77777777" w:rsidR="00F74D81" w:rsidRDefault="00F74D81" w:rsidP="00FB05E7">
            <w:pPr>
              <w:pStyle w:val="TableContents"/>
              <w:rPr>
                <w:rFonts w:ascii="Arial" w:hAnsi="Arial"/>
                <w:b/>
                <w:bCs/>
              </w:rPr>
            </w:pPr>
            <w:bookmarkStart w:id="2" w:name="_Hlk146119966"/>
            <w:r>
              <w:rPr>
                <w:rFonts w:ascii="Arial" w:hAnsi="Arial"/>
                <w:b/>
                <w:bCs/>
              </w:rPr>
              <w:t>ADRES</w:t>
            </w:r>
          </w:p>
        </w:tc>
        <w:tc>
          <w:tcPr>
            <w:tcW w:w="734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2CC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2027386" w14:textId="49EAE3D3" w:rsidR="00F74D81" w:rsidRDefault="00F74D81" w:rsidP="00FB05E7">
            <w:pPr>
              <w:pStyle w:val="TableContents"/>
              <w:rPr>
                <w:rFonts w:ascii="Arial" w:hAnsi="Arial"/>
              </w:rPr>
            </w:pPr>
            <w:r>
              <w:rPr>
                <w:rFonts w:ascii="Arial" w:hAnsi="Arial"/>
              </w:rPr>
              <w:tab/>
              <w:t xml:space="preserve">Świnoujście ul. </w:t>
            </w:r>
            <w:r w:rsidR="00520540">
              <w:rPr>
                <w:rFonts w:ascii="Arial" w:hAnsi="Arial"/>
              </w:rPr>
              <w:t>Szkolna 1</w:t>
            </w:r>
            <w:r>
              <w:rPr>
                <w:rFonts w:ascii="Arial" w:hAnsi="Arial"/>
              </w:rPr>
              <w:t xml:space="preserve"> </w:t>
            </w:r>
          </w:p>
          <w:p w14:paraId="23169886" w14:textId="44E58B43" w:rsidR="00F74D81" w:rsidRDefault="00F74D81" w:rsidP="00FB05E7">
            <w:pPr>
              <w:pStyle w:val="TableContents"/>
              <w:rPr>
                <w:rFonts w:ascii="Arial" w:hAnsi="Arial"/>
              </w:rPr>
            </w:pPr>
            <w:r>
              <w:rPr>
                <w:rFonts w:ascii="Arial" w:hAnsi="Arial"/>
              </w:rPr>
              <w:tab/>
              <w:t xml:space="preserve">działka oznaczona geodezyjnie numerem </w:t>
            </w:r>
            <w:r w:rsidR="00520540">
              <w:rPr>
                <w:rFonts w:ascii="Arial" w:hAnsi="Arial"/>
              </w:rPr>
              <w:t>516</w:t>
            </w:r>
            <w:r>
              <w:rPr>
                <w:rFonts w:ascii="Arial" w:hAnsi="Arial"/>
              </w:rPr>
              <w:t>/</w:t>
            </w:r>
            <w:r w:rsidR="00520540">
              <w:rPr>
                <w:rFonts w:ascii="Arial" w:hAnsi="Arial"/>
              </w:rPr>
              <w:t>2</w:t>
            </w:r>
          </w:p>
          <w:p w14:paraId="34E6130A" w14:textId="77777777" w:rsidR="00F74D81" w:rsidRDefault="00F74D81" w:rsidP="00FB05E7">
            <w:pPr>
              <w:pStyle w:val="TableContents"/>
              <w:rPr>
                <w:rFonts w:ascii="Arial" w:hAnsi="Arial"/>
              </w:rPr>
            </w:pPr>
            <w:r>
              <w:rPr>
                <w:rFonts w:ascii="Arial" w:hAnsi="Arial"/>
              </w:rPr>
              <w:tab/>
              <w:t xml:space="preserve">obręb geod. nr 0006, jednostka </w:t>
            </w:r>
            <w:proofErr w:type="spellStart"/>
            <w:r>
              <w:rPr>
                <w:rFonts w:ascii="Arial" w:hAnsi="Arial"/>
              </w:rPr>
              <w:t>ewid</w:t>
            </w:r>
            <w:proofErr w:type="spellEnd"/>
            <w:r>
              <w:rPr>
                <w:rFonts w:ascii="Arial" w:hAnsi="Arial"/>
              </w:rPr>
              <w:t>. Świnoujście Miasto</w:t>
            </w:r>
          </w:p>
        </w:tc>
      </w:tr>
      <w:bookmarkEnd w:id="2"/>
      <w:tr w:rsidR="00F74D81" w14:paraId="6C93158A" w14:textId="77777777" w:rsidTr="00FB05E7">
        <w:trPr>
          <w:trHeight w:val="929"/>
        </w:trPr>
        <w:tc>
          <w:tcPr>
            <w:tcW w:w="14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FB070BB" w14:textId="77777777" w:rsidR="00F74D81" w:rsidRDefault="00F74D81" w:rsidP="00FB05E7">
            <w:pPr>
              <w:pStyle w:val="TableContents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INWESTOR</w:t>
            </w:r>
          </w:p>
        </w:tc>
        <w:tc>
          <w:tcPr>
            <w:tcW w:w="734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2CC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EE16F8E" w14:textId="77777777" w:rsidR="00F74D81" w:rsidRDefault="00F74D81" w:rsidP="00FB05E7">
            <w:pPr>
              <w:pStyle w:val="TableContents"/>
              <w:rPr>
                <w:rFonts w:ascii="Arial" w:hAnsi="Arial"/>
              </w:rPr>
            </w:pPr>
            <w:r>
              <w:rPr>
                <w:rFonts w:ascii="Arial" w:hAnsi="Arial"/>
              </w:rPr>
              <w:tab/>
            </w:r>
          </w:p>
          <w:p w14:paraId="39816836" w14:textId="77777777" w:rsidR="00F74D81" w:rsidRDefault="00F74D81" w:rsidP="00FB05E7">
            <w:pPr>
              <w:pStyle w:val="TableContents"/>
              <w:rPr>
                <w:rFonts w:ascii="Arial" w:hAnsi="Arial"/>
              </w:rPr>
            </w:pPr>
            <w:r>
              <w:rPr>
                <w:rFonts w:ascii="Arial" w:hAnsi="Arial"/>
              </w:rPr>
              <w:tab/>
              <w:t>Gmina</w:t>
            </w:r>
            <w:r w:rsidRPr="00797DB0">
              <w:rPr>
                <w:rFonts w:ascii="Arial" w:hAnsi="Arial"/>
              </w:rPr>
              <w:t xml:space="preserve"> Miast</w:t>
            </w:r>
            <w:r>
              <w:rPr>
                <w:rFonts w:ascii="Arial" w:hAnsi="Arial"/>
              </w:rPr>
              <w:t>o</w:t>
            </w:r>
            <w:r w:rsidRPr="00797DB0">
              <w:rPr>
                <w:rFonts w:ascii="Arial" w:hAnsi="Arial"/>
              </w:rPr>
              <w:t xml:space="preserve"> Świnoujście </w:t>
            </w:r>
          </w:p>
          <w:p w14:paraId="3487C05A" w14:textId="77777777" w:rsidR="00F74D81" w:rsidRDefault="00F74D81" w:rsidP="00FB05E7">
            <w:pPr>
              <w:pStyle w:val="TableContents"/>
              <w:rPr>
                <w:rFonts w:ascii="Arial" w:hAnsi="Arial"/>
              </w:rPr>
            </w:pPr>
            <w:r>
              <w:rPr>
                <w:rFonts w:ascii="Arial" w:hAnsi="Arial"/>
              </w:rPr>
              <w:tab/>
            </w:r>
            <w:r w:rsidRPr="00797DB0">
              <w:rPr>
                <w:rFonts w:ascii="Arial" w:hAnsi="Arial"/>
              </w:rPr>
              <w:t>ul. Wojska Polskiego 1/5</w:t>
            </w:r>
          </w:p>
          <w:p w14:paraId="56EB0347" w14:textId="77777777" w:rsidR="00F74D81" w:rsidRDefault="00F74D81" w:rsidP="00FB05E7">
            <w:pPr>
              <w:pStyle w:val="TableContents"/>
              <w:rPr>
                <w:rFonts w:ascii="Arial" w:hAnsi="Arial"/>
              </w:rPr>
            </w:pPr>
            <w:r>
              <w:rPr>
                <w:rFonts w:ascii="Arial" w:hAnsi="Arial"/>
              </w:rPr>
              <w:tab/>
            </w:r>
            <w:r w:rsidRPr="00797DB0">
              <w:rPr>
                <w:rFonts w:ascii="Arial" w:hAnsi="Arial"/>
              </w:rPr>
              <w:t>72-600 Świnoujście</w:t>
            </w:r>
          </w:p>
          <w:p w14:paraId="10E998AE" w14:textId="77777777" w:rsidR="00F74D81" w:rsidRDefault="00F74D81" w:rsidP="00FB05E7">
            <w:pPr>
              <w:pStyle w:val="TableContents"/>
              <w:rPr>
                <w:rFonts w:ascii="Arial" w:hAnsi="Arial"/>
              </w:rPr>
            </w:pPr>
          </w:p>
        </w:tc>
      </w:tr>
    </w:tbl>
    <w:p w14:paraId="61AE302A" w14:textId="77777777" w:rsidR="00F74D81" w:rsidRDefault="00F74D81" w:rsidP="00F74D81">
      <w:pPr>
        <w:pStyle w:val="Standard"/>
      </w:pPr>
    </w:p>
    <w:p w14:paraId="727A9DC9" w14:textId="77777777" w:rsidR="00F74D81" w:rsidRDefault="00F74D81" w:rsidP="00F74D81">
      <w:pPr>
        <w:pStyle w:val="Standard"/>
      </w:pPr>
    </w:p>
    <w:tbl>
      <w:tblPr>
        <w:tblW w:w="8782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53"/>
        <w:gridCol w:w="2552"/>
        <w:gridCol w:w="1527"/>
        <w:gridCol w:w="2850"/>
      </w:tblGrid>
      <w:tr w:rsidR="00F74D81" w14:paraId="2795A858" w14:textId="77777777" w:rsidTr="00FB05E7"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50422C0" w14:textId="77777777" w:rsidR="00F74D81" w:rsidRDefault="00F74D81" w:rsidP="00FB05E7">
            <w:pPr>
              <w:pStyle w:val="TableContents"/>
              <w:jc w:val="center"/>
              <w:rPr>
                <w:rFonts w:ascii="Arial" w:hAnsi="Arial"/>
              </w:rPr>
            </w:pPr>
            <w:bookmarkStart w:id="3" w:name="_Hlk144990937"/>
            <w:r w:rsidRPr="003F2C16">
              <w:rPr>
                <w:rFonts w:ascii="Arial" w:hAnsi="Arial"/>
                <w:sz w:val="20"/>
                <w:szCs w:val="20"/>
              </w:rPr>
              <w:t>Zespól projektowy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AB60DF8" w14:textId="77777777" w:rsidR="00F74D81" w:rsidRDefault="00F74D81" w:rsidP="00FB05E7">
            <w:pPr>
              <w:pStyle w:val="TableContents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imię i nazwisko</w:t>
            </w:r>
          </w:p>
        </w:tc>
        <w:tc>
          <w:tcPr>
            <w:tcW w:w="1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542C459" w14:textId="77777777" w:rsidR="00F74D81" w:rsidRDefault="00F74D81" w:rsidP="00FB05E7">
            <w:pPr>
              <w:pStyle w:val="TableContents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branża</w:t>
            </w:r>
          </w:p>
          <w:p w14:paraId="4D7381B1" w14:textId="77777777" w:rsidR="00F74D81" w:rsidRDefault="00F74D81" w:rsidP="00FB05E7">
            <w:pPr>
              <w:pStyle w:val="TableContents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i nr uprawnień</w:t>
            </w:r>
          </w:p>
        </w:tc>
        <w:tc>
          <w:tcPr>
            <w:tcW w:w="2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3434AB3" w14:textId="77777777" w:rsidR="00F74D81" w:rsidRDefault="00F74D81" w:rsidP="00FB05E7">
            <w:pPr>
              <w:pStyle w:val="TableContents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pieczęć i podpis</w:t>
            </w:r>
          </w:p>
        </w:tc>
      </w:tr>
      <w:bookmarkEnd w:id="3"/>
      <w:tr w:rsidR="00F74D81" w14:paraId="7498B75D" w14:textId="77777777" w:rsidTr="00FB05E7">
        <w:tc>
          <w:tcPr>
            <w:tcW w:w="185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368005A" w14:textId="77777777" w:rsidR="00F74D81" w:rsidRDefault="00F74D81" w:rsidP="00FB05E7">
            <w:pPr>
              <w:pStyle w:val="TableContents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Asystent projektanta</w:t>
            </w:r>
          </w:p>
        </w:tc>
        <w:tc>
          <w:tcPr>
            <w:tcW w:w="255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7E24201" w14:textId="77777777" w:rsidR="00F74D81" w:rsidRDefault="00F74D81" w:rsidP="00FB05E7">
            <w:pPr>
              <w:pStyle w:val="TableContents"/>
              <w:rPr>
                <w:rFonts w:ascii="Arial" w:hAnsi="Arial"/>
              </w:rPr>
            </w:pPr>
            <w:proofErr w:type="spellStart"/>
            <w:r>
              <w:rPr>
                <w:rFonts w:ascii="Arial" w:hAnsi="Arial"/>
              </w:rPr>
              <w:t>tech</w:t>
            </w:r>
            <w:proofErr w:type="spellEnd"/>
            <w:r>
              <w:rPr>
                <w:rFonts w:ascii="Arial" w:hAnsi="Arial"/>
              </w:rPr>
              <w:t>. Andrzej Szachów</w:t>
            </w:r>
          </w:p>
        </w:tc>
        <w:tc>
          <w:tcPr>
            <w:tcW w:w="152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E0AFAE0" w14:textId="77777777" w:rsidR="00F74D81" w:rsidRDefault="00F74D81" w:rsidP="00FB05E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architektura/ konstrukcja/ instalacje</w:t>
            </w:r>
          </w:p>
          <w:p w14:paraId="06474D67" w14:textId="77777777" w:rsidR="00F74D81" w:rsidRPr="008D23E2" w:rsidRDefault="00F74D81" w:rsidP="00FB05E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8711CCA" w14:textId="77777777" w:rsidR="00F74D81" w:rsidRDefault="00F74D81" w:rsidP="00FB05E7">
            <w:pPr>
              <w:pStyle w:val="TableContents"/>
              <w:jc w:val="center"/>
              <w:rPr>
                <w:rFonts w:ascii="Arial" w:hAnsi="Arial"/>
              </w:rPr>
            </w:pPr>
            <w:bookmarkStart w:id="4" w:name="_Hlk145093322"/>
          </w:p>
          <w:p w14:paraId="266A7050" w14:textId="77777777" w:rsidR="00F74D81" w:rsidRDefault="00F74D81" w:rsidP="00FB05E7">
            <w:pPr>
              <w:pStyle w:val="TableContents"/>
              <w:jc w:val="center"/>
              <w:rPr>
                <w:rFonts w:ascii="Arial" w:hAnsi="Arial"/>
              </w:rPr>
            </w:pPr>
          </w:p>
          <w:bookmarkEnd w:id="4"/>
          <w:p w14:paraId="5C637B83" w14:textId="77777777" w:rsidR="00F74D81" w:rsidRDefault="00F74D81" w:rsidP="00FB05E7">
            <w:pPr>
              <w:pStyle w:val="TableContents"/>
              <w:rPr>
                <w:rFonts w:ascii="Arial" w:hAnsi="Arial"/>
              </w:rPr>
            </w:pPr>
          </w:p>
          <w:p w14:paraId="6F86313F" w14:textId="77777777" w:rsidR="00F74D81" w:rsidRDefault="00F74D81" w:rsidP="00FB05E7">
            <w:pPr>
              <w:pStyle w:val="TableContents"/>
              <w:rPr>
                <w:rFonts w:ascii="Arial" w:hAnsi="Arial"/>
              </w:rPr>
            </w:pPr>
          </w:p>
          <w:p w14:paraId="0A1C23DE" w14:textId="77777777" w:rsidR="00F74D81" w:rsidRDefault="00F74D81" w:rsidP="00FB05E7">
            <w:pPr>
              <w:pStyle w:val="TableContents"/>
              <w:rPr>
                <w:rFonts w:ascii="Arial" w:hAnsi="Arial"/>
              </w:rPr>
            </w:pPr>
          </w:p>
        </w:tc>
      </w:tr>
    </w:tbl>
    <w:p w14:paraId="21BF6213" w14:textId="77777777" w:rsidR="00F74D81" w:rsidRDefault="00F74D81" w:rsidP="00F74D81">
      <w:pPr>
        <w:pStyle w:val="Standard"/>
      </w:pPr>
    </w:p>
    <w:tbl>
      <w:tblPr>
        <w:tblW w:w="8788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788"/>
      </w:tblGrid>
      <w:tr w:rsidR="00F74D81" w14:paraId="28241D88" w14:textId="77777777" w:rsidTr="00FB05E7">
        <w:tc>
          <w:tcPr>
            <w:tcW w:w="8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222CF9" w14:textId="4696EA1B" w:rsidR="00F74D81" w:rsidRDefault="00520540" w:rsidP="00FB05E7">
            <w:pPr>
              <w:pStyle w:val="TableContents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maj</w:t>
            </w:r>
            <w:r w:rsidR="00F74D81">
              <w:rPr>
                <w:rFonts w:ascii="Arial" w:hAnsi="Arial"/>
                <w:b/>
                <w:bCs/>
              </w:rPr>
              <w:t>, 202</w:t>
            </w:r>
            <w:r>
              <w:rPr>
                <w:rFonts w:ascii="Arial" w:hAnsi="Arial"/>
                <w:b/>
                <w:bCs/>
              </w:rPr>
              <w:t>6</w:t>
            </w:r>
            <w:r w:rsidR="00F74D81">
              <w:rPr>
                <w:rFonts w:ascii="Arial" w:hAnsi="Arial"/>
                <w:b/>
                <w:bCs/>
              </w:rPr>
              <w:t xml:space="preserve"> r.</w:t>
            </w:r>
          </w:p>
        </w:tc>
      </w:tr>
    </w:tbl>
    <w:p w14:paraId="0C8DB26A" w14:textId="77777777" w:rsidR="00F74D81" w:rsidRDefault="00F74D81" w:rsidP="00F74D81">
      <w:pPr>
        <w:pStyle w:val="Standard"/>
        <w:jc w:val="center"/>
        <w:rPr>
          <w:rFonts w:ascii="Arial" w:hAnsi="Arial" w:cs="Arial"/>
          <w:spacing w:val="60"/>
        </w:rPr>
      </w:pPr>
    </w:p>
    <w:bookmarkEnd w:id="1"/>
    <w:p w14:paraId="33025557" w14:textId="77777777" w:rsidR="00F74D81" w:rsidRDefault="00F74D81">
      <w:pPr>
        <w:rPr>
          <w:rFonts w:eastAsia="Times New Roman" w:cstheme="minorHAnsi"/>
          <w:b/>
          <w:bCs/>
          <w:sz w:val="20"/>
          <w:szCs w:val="20"/>
          <w:lang w:eastAsia="pl-PL"/>
        </w:rPr>
      </w:pPr>
      <w:r>
        <w:rPr>
          <w:rFonts w:eastAsia="Times New Roman" w:cstheme="minorHAnsi"/>
          <w:b/>
          <w:bCs/>
          <w:sz w:val="20"/>
          <w:szCs w:val="20"/>
          <w:lang w:eastAsia="pl-PL"/>
        </w:rPr>
        <w:br w:type="page"/>
      </w:r>
    </w:p>
    <w:p w14:paraId="4FDEA576" w14:textId="77777777" w:rsidR="00F74D81" w:rsidRPr="00F74D81" w:rsidRDefault="00F74D81" w:rsidP="00F74D81">
      <w:pPr>
        <w:spacing w:after="0" w:line="360" w:lineRule="auto"/>
        <w:jc w:val="center"/>
        <w:rPr>
          <w:rFonts w:eastAsia="Times New Roman" w:cstheme="minorHAnsi"/>
          <w:sz w:val="20"/>
          <w:szCs w:val="20"/>
          <w:lang w:eastAsia="pl-PL"/>
        </w:rPr>
      </w:pPr>
      <w:r w:rsidRPr="00F74D81">
        <w:rPr>
          <w:rFonts w:eastAsia="Times New Roman" w:cstheme="minorHAnsi"/>
          <w:b/>
          <w:bCs/>
          <w:sz w:val="20"/>
          <w:szCs w:val="20"/>
          <w:lang w:eastAsia="pl-PL"/>
        </w:rPr>
        <w:lastRenderedPageBreak/>
        <w:t>SPECYFIKACJA TECHNICZNA WYKONANIA I ODBIORU ROBÓT BUDOWLANYCH (</w:t>
      </w:r>
      <w:proofErr w:type="spellStart"/>
      <w:r w:rsidRPr="00F74D81">
        <w:rPr>
          <w:rFonts w:eastAsia="Times New Roman" w:cstheme="minorHAnsi"/>
          <w:b/>
          <w:bCs/>
          <w:sz w:val="20"/>
          <w:szCs w:val="20"/>
          <w:lang w:eastAsia="pl-PL"/>
        </w:rPr>
        <w:t>STWiORB</w:t>
      </w:r>
      <w:proofErr w:type="spellEnd"/>
      <w:r w:rsidRPr="00F74D81">
        <w:rPr>
          <w:rFonts w:eastAsia="Times New Roman" w:cstheme="minorHAnsi"/>
          <w:b/>
          <w:bCs/>
          <w:sz w:val="20"/>
          <w:szCs w:val="20"/>
          <w:lang w:eastAsia="pl-PL"/>
        </w:rPr>
        <w:t>)</w:t>
      </w:r>
    </w:p>
    <w:p w14:paraId="2D1E714A" w14:textId="351C722B" w:rsidR="00F74D81" w:rsidRPr="00F74D81" w:rsidRDefault="00F74D81" w:rsidP="00F74D81">
      <w:pPr>
        <w:spacing w:after="0" w:line="360" w:lineRule="auto"/>
        <w:outlineLvl w:val="2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F74D81">
        <w:rPr>
          <w:rFonts w:eastAsia="Times New Roman" w:cstheme="minorHAnsi"/>
          <w:b/>
          <w:bCs/>
          <w:sz w:val="20"/>
          <w:szCs w:val="20"/>
          <w:lang w:eastAsia="pl-PL"/>
        </w:rPr>
        <w:t>ST-00 CZĘŚĆ OGÓLNA</w:t>
      </w:r>
    </w:p>
    <w:p w14:paraId="03ECFE2D" w14:textId="77777777" w:rsidR="00F74D81" w:rsidRPr="00F74D81" w:rsidRDefault="00F74D81" w:rsidP="00F74D81">
      <w:pPr>
        <w:spacing w:after="0" w:line="360" w:lineRule="auto"/>
        <w:outlineLvl w:val="3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F74D81">
        <w:rPr>
          <w:rFonts w:eastAsia="Times New Roman" w:cstheme="minorHAnsi"/>
          <w:b/>
          <w:bCs/>
          <w:sz w:val="20"/>
          <w:szCs w:val="20"/>
          <w:lang w:eastAsia="pl-PL"/>
        </w:rPr>
        <w:t>1. Przedmiot opracowania</w:t>
      </w:r>
    </w:p>
    <w:p w14:paraId="35DFB31B" w14:textId="77777777" w:rsidR="00F74D81" w:rsidRPr="00F74D81" w:rsidRDefault="00F74D81" w:rsidP="00F74D81">
      <w:pPr>
        <w:spacing w:after="0" w:line="360" w:lineRule="auto"/>
        <w:rPr>
          <w:rFonts w:eastAsia="Times New Roman" w:cstheme="minorHAnsi"/>
          <w:sz w:val="20"/>
          <w:szCs w:val="20"/>
          <w:lang w:eastAsia="pl-PL"/>
        </w:rPr>
      </w:pPr>
      <w:r w:rsidRPr="00F74D81">
        <w:rPr>
          <w:rFonts w:eastAsia="Times New Roman" w:cstheme="minorHAnsi"/>
          <w:sz w:val="20"/>
          <w:szCs w:val="20"/>
          <w:lang w:eastAsia="pl-PL"/>
        </w:rPr>
        <w:t>Specyfikacja techniczna wykonania i odbioru robót budowlanych stanowi podstawę do realizacji, kontroli i odbioru robót związanych z remontem dwóch toalet szkolnych w budynku Specjalnego Ośrodka Szkolno-Wychowawczego w Świnoujściu. Dokument określa wymagania ogólne, materiałowe, techniczne, organizacyjne oraz jakościowe dla wszystkich branż objętych projektem.</w:t>
      </w:r>
    </w:p>
    <w:p w14:paraId="61E6D378" w14:textId="77777777" w:rsidR="00F74D81" w:rsidRPr="00F74D81" w:rsidRDefault="00F74D81" w:rsidP="00F74D81">
      <w:pPr>
        <w:spacing w:after="0" w:line="360" w:lineRule="auto"/>
        <w:outlineLvl w:val="3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F74D81">
        <w:rPr>
          <w:rFonts w:eastAsia="Times New Roman" w:cstheme="minorHAnsi"/>
          <w:b/>
          <w:bCs/>
          <w:sz w:val="20"/>
          <w:szCs w:val="20"/>
          <w:lang w:eastAsia="pl-PL"/>
        </w:rPr>
        <w:t>2. Zakres stosowania</w:t>
      </w:r>
    </w:p>
    <w:p w14:paraId="6F4B996D" w14:textId="77777777" w:rsidR="00F74D81" w:rsidRPr="00F74D81" w:rsidRDefault="00F74D81" w:rsidP="00F74D81">
      <w:pPr>
        <w:spacing w:after="0" w:line="360" w:lineRule="auto"/>
        <w:rPr>
          <w:rFonts w:eastAsia="Times New Roman" w:cstheme="minorHAnsi"/>
          <w:lang w:eastAsia="pl-PL"/>
        </w:rPr>
      </w:pPr>
      <w:r w:rsidRPr="00F74D81">
        <w:rPr>
          <w:rFonts w:eastAsia="Times New Roman" w:cstheme="minorHAnsi"/>
          <w:lang w:eastAsia="pl-PL"/>
        </w:rPr>
        <w:t>Specyfikacja jest dokumentem przetargowym i kontraktowym, obowiązującym Wykonawcę przy realizacji zadania oraz Inwestora przy kontroli i odbiorze robót.</w:t>
      </w:r>
    </w:p>
    <w:p w14:paraId="4249EDF2" w14:textId="77777777" w:rsidR="00F74D81" w:rsidRPr="00F74D81" w:rsidRDefault="00F74D81" w:rsidP="00F74D81">
      <w:pPr>
        <w:spacing w:after="0" w:line="360" w:lineRule="auto"/>
        <w:outlineLvl w:val="3"/>
        <w:rPr>
          <w:rFonts w:eastAsia="Times New Roman" w:cstheme="minorHAnsi"/>
          <w:b/>
          <w:bCs/>
          <w:lang w:eastAsia="pl-PL"/>
        </w:rPr>
      </w:pPr>
      <w:r w:rsidRPr="00F74D81">
        <w:rPr>
          <w:rFonts w:eastAsia="Times New Roman" w:cstheme="minorHAnsi"/>
          <w:b/>
          <w:bCs/>
          <w:lang w:eastAsia="pl-PL"/>
        </w:rPr>
        <w:t>3. Zakres robót</w:t>
      </w:r>
    </w:p>
    <w:p w14:paraId="293A46CA" w14:textId="77777777" w:rsidR="00F74D81" w:rsidRPr="00F74D81" w:rsidRDefault="00F74D81" w:rsidP="00F74D81">
      <w:pPr>
        <w:pStyle w:val="NormalnyWeb"/>
        <w:numPr>
          <w:ilvl w:val="0"/>
          <w:numId w:val="14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F74D81">
        <w:rPr>
          <w:rStyle w:val="Pogrubienie"/>
          <w:rFonts w:asciiTheme="minorHAnsi" w:hAnsiTheme="minorHAnsi" w:cstheme="minorHAnsi"/>
          <w:sz w:val="22"/>
          <w:szCs w:val="22"/>
        </w:rPr>
        <w:t>Roboty ogólnobudowlane</w:t>
      </w:r>
      <w:r w:rsidRPr="00F74D81">
        <w:rPr>
          <w:rFonts w:asciiTheme="minorHAnsi" w:hAnsiTheme="minorHAnsi" w:cstheme="minorHAnsi"/>
          <w:sz w:val="22"/>
          <w:szCs w:val="22"/>
        </w:rPr>
        <w:t xml:space="preserve"> – CPV 45453000-7</w:t>
      </w:r>
    </w:p>
    <w:p w14:paraId="3BBA801C" w14:textId="77777777" w:rsidR="00F74D81" w:rsidRPr="00F74D81" w:rsidRDefault="00F74D81" w:rsidP="00F74D81">
      <w:pPr>
        <w:pStyle w:val="NormalnyWeb"/>
        <w:numPr>
          <w:ilvl w:val="0"/>
          <w:numId w:val="14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F74D81">
        <w:rPr>
          <w:rStyle w:val="Pogrubienie"/>
          <w:rFonts w:asciiTheme="minorHAnsi" w:hAnsiTheme="minorHAnsi" w:cstheme="minorHAnsi"/>
          <w:sz w:val="22"/>
          <w:szCs w:val="22"/>
        </w:rPr>
        <w:t>Roboty instalacyjne sanitarne</w:t>
      </w:r>
      <w:r w:rsidRPr="00F74D81">
        <w:rPr>
          <w:rFonts w:asciiTheme="minorHAnsi" w:hAnsiTheme="minorHAnsi" w:cstheme="minorHAnsi"/>
          <w:sz w:val="22"/>
          <w:szCs w:val="22"/>
        </w:rPr>
        <w:t xml:space="preserve"> – CPV 45332000-3</w:t>
      </w:r>
    </w:p>
    <w:p w14:paraId="7CD18C02" w14:textId="77777777" w:rsidR="00F74D81" w:rsidRPr="00F74D81" w:rsidRDefault="00F74D81" w:rsidP="00F74D81">
      <w:pPr>
        <w:pStyle w:val="NormalnyWeb"/>
        <w:numPr>
          <w:ilvl w:val="0"/>
          <w:numId w:val="14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F74D81">
        <w:rPr>
          <w:rStyle w:val="Pogrubienie"/>
          <w:rFonts w:asciiTheme="minorHAnsi" w:hAnsiTheme="minorHAnsi" w:cstheme="minorHAnsi"/>
          <w:sz w:val="22"/>
          <w:szCs w:val="22"/>
        </w:rPr>
        <w:t>Roboty instalacyjne elektryczne</w:t>
      </w:r>
      <w:r w:rsidRPr="00F74D81">
        <w:rPr>
          <w:rFonts w:asciiTheme="minorHAnsi" w:hAnsiTheme="minorHAnsi" w:cstheme="minorHAnsi"/>
          <w:sz w:val="22"/>
          <w:szCs w:val="22"/>
        </w:rPr>
        <w:t xml:space="preserve"> – CPV 45310000-</w:t>
      </w:r>
    </w:p>
    <w:p w14:paraId="0DF520C4" w14:textId="77777777" w:rsidR="00F74D81" w:rsidRPr="00F74D81" w:rsidRDefault="00F74D81" w:rsidP="00F74D81">
      <w:pPr>
        <w:spacing w:after="0" w:line="360" w:lineRule="auto"/>
        <w:rPr>
          <w:rFonts w:eastAsia="Times New Roman" w:cstheme="minorHAnsi"/>
          <w:lang w:eastAsia="pl-PL"/>
        </w:rPr>
      </w:pPr>
      <w:r w:rsidRPr="00F74D81">
        <w:rPr>
          <w:rFonts w:eastAsia="Times New Roman" w:cstheme="minorHAnsi"/>
          <w:lang w:eastAsia="pl-PL"/>
        </w:rPr>
        <w:t>Zakres obejmuje roboty w branżach:</w:t>
      </w:r>
    </w:p>
    <w:p w14:paraId="0FF6B262" w14:textId="77777777" w:rsidR="00F74D81" w:rsidRPr="00F74D81" w:rsidRDefault="00F74D81" w:rsidP="00F74D81">
      <w:pPr>
        <w:numPr>
          <w:ilvl w:val="0"/>
          <w:numId w:val="1"/>
        </w:numPr>
        <w:spacing w:after="0" w:line="360" w:lineRule="auto"/>
        <w:rPr>
          <w:rFonts w:eastAsia="Times New Roman" w:cstheme="minorHAnsi"/>
          <w:sz w:val="20"/>
          <w:szCs w:val="20"/>
          <w:lang w:eastAsia="pl-PL"/>
        </w:rPr>
      </w:pPr>
      <w:r w:rsidRPr="00F74D81">
        <w:rPr>
          <w:rFonts w:eastAsia="Times New Roman" w:cstheme="minorHAnsi"/>
          <w:lang w:eastAsia="pl-PL"/>
        </w:rPr>
        <w:t>ogólnobudowlanej (roboty rozbiórkowe, tynkarskie, posadzkarskie, montażowe, malarskie, montaż</w:t>
      </w:r>
      <w:r w:rsidRPr="00F74D81">
        <w:rPr>
          <w:rFonts w:eastAsia="Times New Roman" w:cstheme="minorHAnsi"/>
          <w:sz w:val="20"/>
          <w:szCs w:val="20"/>
          <w:lang w:eastAsia="pl-PL"/>
        </w:rPr>
        <w:t xml:space="preserve"> kabin i stolarki),</w:t>
      </w:r>
    </w:p>
    <w:p w14:paraId="06260F67" w14:textId="77777777" w:rsidR="00F74D81" w:rsidRPr="00F74D81" w:rsidRDefault="00F74D81" w:rsidP="00F74D81">
      <w:pPr>
        <w:numPr>
          <w:ilvl w:val="0"/>
          <w:numId w:val="1"/>
        </w:numPr>
        <w:spacing w:after="0" w:line="360" w:lineRule="auto"/>
        <w:rPr>
          <w:rFonts w:eastAsia="Times New Roman" w:cstheme="minorHAnsi"/>
          <w:sz w:val="20"/>
          <w:szCs w:val="20"/>
          <w:lang w:eastAsia="pl-PL"/>
        </w:rPr>
      </w:pPr>
      <w:r w:rsidRPr="00F74D81">
        <w:rPr>
          <w:rFonts w:eastAsia="Times New Roman" w:cstheme="minorHAnsi"/>
          <w:sz w:val="20"/>
          <w:szCs w:val="20"/>
          <w:lang w:eastAsia="pl-PL"/>
        </w:rPr>
        <w:t>sanitarnej (instalacje wodno-kanalizacyjne, montaż armatury, wpusty, przybory sanitarne),</w:t>
      </w:r>
    </w:p>
    <w:p w14:paraId="7D29A5ED" w14:textId="77777777" w:rsidR="00F74D81" w:rsidRPr="00F74D81" w:rsidRDefault="00F74D81" w:rsidP="00F74D81">
      <w:pPr>
        <w:numPr>
          <w:ilvl w:val="0"/>
          <w:numId w:val="1"/>
        </w:numPr>
        <w:spacing w:after="0" w:line="360" w:lineRule="auto"/>
        <w:rPr>
          <w:rFonts w:eastAsia="Times New Roman" w:cstheme="minorHAnsi"/>
          <w:sz w:val="20"/>
          <w:szCs w:val="20"/>
          <w:lang w:eastAsia="pl-PL"/>
        </w:rPr>
      </w:pPr>
      <w:r w:rsidRPr="00F74D81">
        <w:rPr>
          <w:rFonts w:eastAsia="Times New Roman" w:cstheme="minorHAnsi"/>
          <w:sz w:val="20"/>
          <w:szCs w:val="20"/>
          <w:lang w:eastAsia="pl-PL"/>
        </w:rPr>
        <w:t>elektrycznej (oświetlenie, gniazda, osprzęt, uziemienia, osłony, pomiary).</w:t>
      </w:r>
    </w:p>
    <w:p w14:paraId="41CF6830" w14:textId="77777777" w:rsidR="00F74D81" w:rsidRPr="00F74D81" w:rsidRDefault="00F74D81" w:rsidP="00F74D81">
      <w:pPr>
        <w:spacing w:after="0" w:line="360" w:lineRule="auto"/>
        <w:outlineLvl w:val="3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F74D81">
        <w:rPr>
          <w:rFonts w:eastAsia="Times New Roman" w:cstheme="minorHAnsi"/>
          <w:b/>
          <w:bCs/>
          <w:sz w:val="20"/>
          <w:szCs w:val="20"/>
          <w:lang w:eastAsia="pl-PL"/>
        </w:rPr>
        <w:t>4. Podstawa opracowania</w:t>
      </w:r>
    </w:p>
    <w:p w14:paraId="4CDCD347" w14:textId="77777777" w:rsidR="00F74D81" w:rsidRPr="00F74D81" w:rsidRDefault="00F74D81" w:rsidP="00F74D81">
      <w:pPr>
        <w:numPr>
          <w:ilvl w:val="0"/>
          <w:numId w:val="2"/>
        </w:numPr>
        <w:spacing w:after="0" w:line="360" w:lineRule="auto"/>
        <w:rPr>
          <w:rFonts w:eastAsia="Times New Roman" w:cstheme="minorHAnsi"/>
          <w:sz w:val="20"/>
          <w:szCs w:val="20"/>
          <w:lang w:eastAsia="pl-PL"/>
        </w:rPr>
      </w:pPr>
      <w:r w:rsidRPr="00F74D81">
        <w:rPr>
          <w:rFonts w:eastAsia="Times New Roman" w:cstheme="minorHAnsi"/>
          <w:sz w:val="20"/>
          <w:szCs w:val="20"/>
          <w:lang w:eastAsia="pl-PL"/>
        </w:rPr>
        <w:t>Projekt techniczny remontu sanitariatów (październik 2025 r.)</w:t>
      </w:r>
    </w:p>
    <w:p w14:paraId="4EA21C77" w14:textId="77777777" w:rsidR="00F74D81" w:rsidRPr="00F74D81" w:rsidRDefault="00F74D81" w:rsidP="00F74D81">
      <w:pPr>
        <w:numPr>
          <w:ilvl w:val="0"/>
          <w:numId w:val="2"/>
        </w:numPr>
        <w:spacing w:after="0" w:line="360" w:lineRule="auto"/>
        <w:rPr>
          <w:rFonts w:eastAsia="Times New Roman" w:cstheme="minorHAnsi"/>
          <w:sz w:val="20"/>
          <w:szCs w:val="20"/>
          <w:lang w:eastAsia="pl-PL"/>
        </w:rPr>
      </w:pPr>
      <w:r w:rsidRPr="00F74D81">
        <w:rPr>
          <w:rFonts w:eastAsia="Times New Roman" w:cstheme="minorHAnsi"/>
          <w:sz w:val="20"/>
          <w:szCs w:val="20"/>
          <w:lang w:eastAsia="pl-PL"/>
        </w:rPr>
        <w:t>Kosztorys inwestorski opracowany w programie Norma PRO (29.10.2025 r.)</w:t>
      </w:r>
    </w:p>
    <w:p w14:paraId="3C2ADA9F" w14:textId="77777777" w:rsidR="00F74D81" w:rsidRPr="00F74D81" w:rsidRDefault="00F74D81" w:rsidP="00F74D81">
      <w:pPr>
        <w:numPr>
          <w:ilvl w:val="0"/>
          <w:numId w:val="2"/>
        </w:numPr>
        <w:spacing w:after="0" w:line="360" w:lineRule="auto"/>
        <w:rPr>
          <w:rFonts w:eastAsia="Times New Roman" w:cstheme="minorHAnsi"/>
          <w:sz w:val="20"/>
          <w:szCs w:val="20"/>
          <w:lang w:eastAsia="pl-PL"/>
        </w:rPr>
      </w:pPr>
      <w:r w:rsidRPr="00F74D81">
        <w:rPr>
          <w:rFonts w:eastAsia="Times New Roman" w:cstheme="minorHAnsi"/>
          <w:sz w:val="20"/>
          <w:szCs w:val="20"/>
          <w:lang w:eastAsia="pl-PL"/>
        </w:rPr>
        <w:t>Uzgodnienia z Dyrektorem SOSW w Świnoujściu</w:t>
      </w:r>
    </w:p>
    <w:p w14:paraId="5311D3FC" w14:textId="77777777" w:rsidR="00F74D81" w:rsidRPr="00F74D81" w:rsidRDefault="00F74D81" w:rsidP="00F74D81">
      <w:pPr>
        <w:numPr>
          <w:ilvl w:val="0"/>
          <w:numId w:val="2"/>
        </w:numPr>
        <w:spacing w:after="0" w:line="360" w:lineRule="auto"/>
        <w:rPr>
          <w:rFonts w:eastAsia="Times New Roman" w:cstheme="minorHAnsi"/>
          <w:sz w:val="20"/>
          <w:szCs w:val="20"/>
          <w:lang w:eastAsia="pl-PL"/>
        </w:rPr>
      </w:pPr>
      <w:r w:rsidRPr="00F74D81">
        <w:rPr>
          <w:rFonts w:eastAsia="Times New Roman" w:cstheme="minorHAnsi"/>
          <w:sz w:val="20"/>
          <w:szCs w:val="20"/>
          <w:lang w:eastAsia="pl-PL"/>
        </w:rPr>
        <w:t>Obowiązujące przepisy Prawa budowlanego, PZP oraz normy branżowe.</w:t>
      </w:r>
    </w:p>
    <w:p w14:paraId="6DFE5CA9" w14:textId="77777777" w:rsidR="00F74D81" w:rsidRPr="00F74D81" w:rsidRDefault="00F74D81" w:rsidP="00F74D81">
      <w:pPr>
        <w:spacing w:after="0" w:line="360" w:lineRule="auto"/>
        <w:outlineLvl w:val="3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F74D81">
        <w:rPr>
          <w:rFonts w:eastAsia="Times New Roman" w:cstheme="minorHAnsi"/>
          <w:b/>
          <w:bCs/>
          <w:sz w:val="20"/>
          <w:szCs w:val="20"/>
          <w:lang w:eastAsia="pl-PL"/>
        </w:rPr>
        <w:t>5. Wymagania ogólne</w:t>
      </w:r>
    </w:p>
    <w:p w14:paraId="5235B1BC" w14:textId="77777777" w:rsidR="00F74D81" w:rsidRPr="00F74D81" w:rsidRDefault="00F74D81" w:rsidP="00F74D81">
      <w:pPr>
        <w:spacing w:after="0" w:line="360" w:lineRule="auto"/>
        <w:rPr>
          <w:rFonts w:eastAsia="Times New Roman" w:cstheme="minorHAnsi"/>
          <w:sz w:val="20"/>
          <w:szCs w:val="20"/>
          <w:lang w:eastAsia="pl-PL"/>
        </w:rPr>
      </w:pPr>
      <w:r w:rsidRPr="00F74D81">
        <w:rPr>
          <w:rFonts w:eastAsia="Times New Roman" w:cstheme="minorHAnsi"/>
          <w:sz w:val="20"/>
          <w:szCs w:val="20"/>
          <w:lang w:eastAsia="pl-PL"/>
        </w:rPr>
        <w:t>Roboty należy wykonywać zgodnie z zasadami sztuki budowlanej, przepisami BHP, przeciwpożarowymi i ochrony środowiska. Wszelkie materiały muszą posiadać aktualne atesty, certyfikaty lub deklaracje zgodności. Teren robót należy zabezpieczyć przed dostępem uczniów i personelu.</w:t>
      </w:r>
    </w:p>
    <w:p w14:paraId="70F05A54" w14:textId="77777777" w:rsidR="00F74D81" w:rsidRDefault="00F74D81" w:rsidP="00F74D81">
      <w:pPr>
        <w:spacing w:after="0" w:line="360" w:lineRule="auto"/>
        <w:outlineLvl w:val="2"/>
        <w:rPr>
          <w:rFonts w:eastAsia="Times New Roman" w:cstheme="minorHAnsi"/>
          <w:b/>
          <w:bCs/>
          <w:sz w:val="20"/>
          <w:szCs w:val="20"/>
          <w:lang w:eastAsia="pl-PL"/>
        </w:rPr>
      </w:pPr>
    </w:p>
    <w:p w14:paraId="4FC62AF9" w14:textId="77777777" w:rsidR="00F74D81" w:rsidRPr="00F74D81" w:rsidRDefault="00F74D81" w:rsidP="00F74D81">
      <w:pPr>
        <w:spacing w:after="0" w:line="360" w:lineRule="auto"/>
        <w:outlineLvl w:val="2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F74D81">
        <w:rPr>
          <w:rFonts w:eastAsia="Times New Roman" w:cstheme="minorHAnsi"/>
          <w:b/>
          <w:bCs/>
          <w:sz w:val="20"/>
          <w:szCs w:val="20"/>
          <w:lang w:eastAsia="pl-PL"/>
        </w:rPr>
        <w:t>ST-01 ROBOTY OGÓLNOBUDOWLANE</w:t>
      </w:r>
    </w:p>
    <w:p w14:paraId="006B6003" w14:textId="77777777" w:rsidR="00F74D81" w:rsidRPr="00F74D81" w:rsidRDefault="00F74D81" w:rsidP="00F74D81">
      <w:pPr>
        <w:spacing w:after="0" w:line="360" w:lineRule="auto"/>
        <w:outlineLvl w:val="3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F74D81">
        <w:rPr>
          <w:rFonts w:eastAsia="Times New Roman" w:cstheme="minorHAnsi"/>
          <w:b/>
          <w:bCs/>
          <w:sz w:val="20"/>
          <w:szCs w:val="20"/>
          <w:lang w:eastAsia="pl-PL"/>
        </w:rPr>
        <w:t>1. Zakres robót</w:t>
      </w:r>
    </w:p>
    <w:p w14:paraId="324F067E" w14:textId="77777777" w:rsidR="00F74D81" w:rsidRPr="00F74D81" w:rsidRDefault="00F74D81" w:rsidP="00F74D81">
      <w:pPr>
        <w:spacing w:after="0" w:line="360" w:lineRule="auto"/>
        <w:rPr>
          <w:rFonts w:eastAsia="Times New Roman" w:cstheme="minorHAnsi"/>
          <w:sz w:val="20"/>
          <w:szCs w:val="20"/>
          <w:lang w:eastAsia="pl-PL"/>
        </w:rPr>
      </w:pPr>
      <w:r w:rsidRPr="00F74D81">
        <w:rPr>
          <w:rFonts w:eastAsia="Times New Roman" w:cstheme="minorHAnsi"/>
          <w:sz w:val="20"/>
          <w:szCs w:val="20"/>
          <w:lang w:eastAsia="pl-PL"/>
        </w:rPr>
        <w:t>Roboty obejmują:</w:t>
      </w:r>
    </w:p>
    <w:p w14:paraId="1CB8DA7B" w14:textId="77777777" w:rsidR="00F74D81" w:rsidRPr="00F74D81" w:rsidRDefault="00F74D81" w:rsidP="00F74D81">
      <w:pPr>
        <w:numPr>
          <w:ilvl w:val="0"/>
          <w:numId w:val="3"/>
        </w:numPr>
        <w:spacing w:after="0" w:line="360" w:lineRule="auto"/>
        <w:rPr>
          <w:rFonts w:eastAsia="Times New Roman" w:cstheme="minorHAnsi"/>
          <w:sz w:val="20"/>
          <w:szCs w:val="20"/>
          <w:lang w:eastAsia="pl-PL"/>
        </w:rPr>
      </w:pPr>
      <w:r w:rsidRPr="00F74D81">
        <w:rPr>
          <w:rFonts w:eastAsia="Times New Roman" w:cstheme="minorHAnsi"/>
          <w:sz w:val="20"/>
          <w:szCs w:val="20"/>
          <w:lang w:eastAsia="pl-PL"/>
        </w:rPr>
        <w:t>demontaż i rozbiórki: płytek, tynków, posadzek, kabin, stolarki drzwiowej, ścianek,</w:t>
      </w:r>
    </w:p>
    <w:p w14:paraId="7AA26354" w14:textId="77777777" w:rsidR="00F74D81" w:rsidRPr="00F74D81" w:rsidRDefault="00F74D81" w:rsidP="00F74D81">
      <w:pPr>
        <w:numPr>
          <w:ilvl w:val="0"/>
          <w:numId w:val="3"/>
        </w:numPr>
        <w:spacing w:after="0" w:line="360" w:lineRule="auto"/>
        <w:rPr>
          <w:rFonts w:eastAsia="Times New Roman" w:cstheme="minorHAnsi"/>
          <w:sz w:val="20"/>
          <w:szCs w:val="20"/>
          <w:lang w:eastAsia="pl-PL"/>
        </w:rPr>
      </w:pPr>
      <w:r w:rsidRPr="00F74D81">
        <w:rPr>
          <w:rFonts w:eastAsia="Times New Roman" w:cstheme="minorHAnsi"/>
          <w:sz w:val="20"/>
          <w:szCs w:val="20"/>
          <w:lang w:eastAsia="pl-PL"/>
        </w:rPr>
        <w:t>wykonanie nowych ścianek z bloczków silikatowych/gazobetonowych,</w:t>
      </w:r>
    </w:p>
    <w:p w14:paraId="42C99061" w14:textId="77777777" w:rsidR="00F74D81" w:rsidRPr="00F74D81" w:rsidRDefault="00F74D81" w:rsidP="00F74D81">
      <w:pPr>
        <w:numPr>
          <w:ilvl w:val="0"/>
          <w:numId w:val="3"/>
        </w:numPr>
        <w:spacing w:after="0" w:line="360" w:lineRule="auto"/>
        <w:rPr>
          <w:rFonts w:eastAsia="Times New Roman" w:cstheme="minorHAnsi"/>
          <w:sz w:val="20"/>
          <w:szCs w:val="20"/>
          <w:lang w:eastAsia="pl-PL"/>
        </w:rPr>
      </w:pPr>
      <w:r w:rsidRPr="00F74D81">
        <w:rPr>
          <w:rFonts w:eastAsia="Times New Roman" w:cstheme="minorHAnsi"/>
          <w:sz w:val="20"/>
          <w:szCs w:val="20"/>
          <w:lang w:eastAsia="pl-PL"/>
        </w:rPr>
        <w:t>montaż sufitów podwieszanych GKBI na ruszcie stalowym,</w:t>
      </w:r>
    </w:p>
    <w:p w14:paraId="49B4A909" w14:textId="77777777" w:rsidR="00F74D81" w:rsidRPr="00F74D81" w:rsidRDefault="00F74D81" w:rsidP="00F74D81">
      <w:pPr>
        <w:numPr>
          <w:ilvl w:val="0"/>
          <w:numId w:val="3"/>
        </w:numPr>
        <w:spacing w:after="0" w:line="360" w:lineRule="auto"/>
        <w:rPr>
          <w:rFonts w:eastAsia="Times New Roman" w:cstheme="minorHAnsi"/>
          <w:sz w:val="20"/>
          <w:szCs w:val="20"/>
          <w:lang w:eastAsia="pl-PL"/>
        </w:rPr>
      </w:pPr>
      <w:r w:rsidRPr="00F74D81">
        <w:rPr>
          <w:rFonts w:eastAsia="Times New Roman" w:cstheme="minorHAnsi"/>
          <w:sz w:val="20"/>
          <w:szCs w:val="20"/>
          <w:lang w:eastAsia="pl-PL"/>
        </w:rPr>
        <w:t>wykonanie tynków cementowo-wapiennych kat. III,</w:t>
      </w:r>
    </w:p>
    <w:p w14:paraId="32C5A945" w14:textId="77777777" w:rsidR="00F74D81" w:rsidRPr="00F74D81" w:rsidRDefault="00F74D81" w:rsidP="00F74D81">
      <w:pPr>
        <w:numPr>
          <w:ilvl w:val="0"/>
          <w:numId w:val="3"/>
        </w:numPr>
        <w:spacing w:after="0" w:line="360" w:lineRule="auto"/>
        <w:rPr>
          <w:rFonts w:eastAsia="Times New Roman" w:cstheme="minorHAnsi"/>
          <w:sz w:val="20"/>
          <w:szCs w:val="20"/>
          <w:lang w:eastAsia="pl-PL"/>
        </w:rPr>
      </w:pPr>
      <w:r w:rsidRPr="00F74D81">
        <w:rPr>
          <w:rFonts w:eastAsia="Times New Roman" w:cstheme="minorHAnsi"/>
          <w:sz w:val="20"/>
          <w:szCs w:val="20"/>
          <w:lang w:eastAsia="pl-PL"/>
        </w:rPr>
        <w:t>okładziny ceramiczne ścian i posadzek,</w:t>
      </w:r>
    </w:p>
    <w:p w14:paraId="63FB7E3A" w14:textId="77777777" w:rsidR="00F74D81" w:rsidRPr="00F74D81" w:rsidRDefault="00F74D81" w:rsidP="00F74D81">
      <w:pPr>
        <w:numPr>
          <w:ilvl w:val="0"/>
          <w:numId w:val="3"/>
        </w:numPr>
        <w:spacing w:after="0" w:line="360" w:lineRule="auto"/>
        <w:rPr>
          <w:rFonts w:eastAsia="Times New Roman" w:cstheme="minorHAnsi"/>
          <w:sz w:val="20"/>
          <w:szCs w:val="20"/>
          <w:lang w:eastAsia="pl-PL"/>
        </w:rPr>
      </w:pPr>
      <w:r w:rsidRPr="00F74D81">
        <w:rPr>
          <w:rFonts w:eastAsia="Times New Roman" w:cstheme="minorHAnsi"/>
          <w:sz w:val="20"/>
          <w:szCs w:val="20"/>
          <w:lang w:eastAsia="pl-PL"/>
        </w:rPr>
        <w:t xml:space="preserve">montaż stolarki drzwiowej </w:t>
      </w:r>
      <w:proofErr w:type="spellStart"/>
      <w:r w:rsidRPr="00F74D81">
        <w:rPr>
          <w:rFonts w:eastAsia="Times New Roman" w:cstheme="minorHAnsi"/>
          <w:sz w:val="20"/>
          <w:szCs w:val="20"/>
          <w:lang w:eastAsia="pl-PL"/>
        </w:rPr>
        <w:t>wilgocioodpornej</w:t>
      </w:r>
      <w:proofErr w:type="spellEnd"/>
      <w:r w:rsidRPr="00F74D81">
        <w:rPr>
          <w:rFonts w:eastAsia="Times New Roman" w:cstheme="minorHAnsi"/>
          <w:sz w:val="20"/>
          <w:szCs w:val="20"/>
          <w:lang w:eastAsia="pl-PL"/>
        </w:rPr>
        <w:t>,</w:t>
      </w:r>
    </w:p>
    <w:p w14:paraId="42265FD2" w14:textId="77777777" w:rsidR="00F74D81" w:rsidRPr="00F74D81" w:rsidRDefault="00F74D81" w:rsidP="00F74D81">
      <w:pPr>
        <w:numPr>
          <w:ilvl w:val="0"/>
          <w:numId w:val="3"/>
        </w:numPr>
        <w:spacing w:after="0" w:line="360" w:lineRule="auto"/>
        <w:rPr>
          <w:rFonts w:eastAsia="Times New Roman" w:cstheme="minorHAnsi"/>
          <w:sz w:val="20"/>
          <w:szCs w:val="20"/>
          <w:lang w:eastAsia="pl-PL"/>
        </w:rPr>
      </w:pPr>
      <w:r w:rsidRPr="00F74D81">
        <w:rPr>
          <w:rFonts w:eastAsia="Times New Roman" w:cstheme="minorHAnsi"/>
          <w:sz w:val="20"/>
          <w:szCs w:val="20"/>
          <w:lang w:eastAsia="pl-PL"/>
        </w:rPr>
        <w:t>montaż kabin HPL,</w:t>
      </w:r>
    </w:p>
    <w:p w14:paraId="5536D294" w14:textId="77777777" w:rsidR="00F74D81" w:rsidRPr="00F74D81" w:rsidRDefault="00F74D81" w:rsidP="00F74D81">
      <w:pPr>
        <w:numPr>
          <w:ilvl w:val="0"/>
          <w:numId w:val="3"/>
        </w:numPr>
        <w:spacing w:after="0" w:line="360" w:lineRule="auto"/>
        <w:rPr>
          <w:rFonts w:eastAsia="Times New Roman" w:cstheme="minorHAnsi"/>
          <w:sz w:val="20"/>
          <w:szCs w:val="20"/>
          <w:lang w:eastAsia="pl-PL"/>
        </w:rPr>
      </w:pPr>
      <w:r w:rsidRPr="00F74D81">
        <w:rPr>
          <w:rFonts w:eastAsia="Times New Roman" w:cstheme="minorHAnsi"/>
          <w:sz w:val="20"/>
          <w:szCs w:val="20"/>
          <w:lang w:eastAsia="pl-PL"/>
        </w:rPr>
        <w:t>malowanie ścian i sufitów farbami lateksowymi.</w:t>
      </w:r>
    </w:p>
    <w:p w14:paraId="3339690F" w14:textId="77777777" w:rsidR="00F74D81" w:rsidRPr="00F74D81" w:rsidRDefault="00F74D81" w:rsidP="00F74D81">
      <w:pPr>
        <w:spacing w:after="0" w:line="360" w:lineRule="auto"/>
        <w:outlineLvl w:val="3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F74D81">
        <w:rPr>
          <w:rFonts w:eastAsia="Times New Roman" w:cstheme="minorHAnsi"/>
          <w:b/>
          <w:bCs/>
          <w:sz w:val="20"/>
          <w:szCs w:val="20"/>
          <w:lang w:eastAsia="pl-PL"/>
        </w:rPr>
        <w:lastRenderedPageBreak/>
        <w:t>2. Materiały</w:t>
      </w:r>
    </w:p>
    <w:p w14:paraId="3C803081" w14:textId="77777777" w:rsidR="00F74D81" w:rsidRPr="00F74D81" w:rsidRDefault="00F74D81" w:rsidP="00F74D81">
      <w:pPr>
        <w:spacing w:after="0" w:line="360" w:lineRule="auto"/>
        <w:rPr>
          <w:rFonts w:eastAsia="Times New Roman" w:cstheme="minorHAnsi"/>
          <w:sz w:val="20"/>
          <w:szCs w:val="20"/>
          <w:lang w:eastAsia="pl-PL"/>
        </w:rPr>
      </w:pPr>
      <w:r w:rsidRPr="00F74D81">
        <w:rPr>
          <w:rFonts w:eastAsia="Times New Roman" w:cstheme="minorHAnsi"/>
          <w:sz w:val="20"/>
          <w:szCs w:val="20"/>
          <w:lang w:eastAsia="pl-PL"/>
        </w:rPr>
        <w:t>Materiały muszą odpowiadać polskim normom, posiadać aprobaty techniczne i atesty higieniczne. Zaleca się stosowanie:</w:t>
      </w:r>
    </w:p>
    <w:p w14:paraId="1CD1865A" w14:textId="77777777" w:rsidR="00F74D81" w:rsidRPr="00F74D81" w:rsidRDefault="00F74D81" w:rsidP="00F74D81">
      <w:pPr>
        <w:numPr>
          <w:ilvl w:val="0"/>
          <w:numId w:val="4"/>
        </w:numPr>
        <w:spacing w:after="0" w:line="360" w:lineRule="auto"/>
        <w:rPr>
          <w:rFonts w:eastAsia="Times New Roman" w:cstheme="minorHAnsi"/>
          <w:sz w:val="20"/>
          <w:szCs w:val="20"/>
          <w:lang w:eastAsia="pl-PL"/>
        </w:rPr>
      </w:pPr>
      <w:r w:rsidRPr="00F74D81">
        <w:rPr>
          <w:rFonts w:eastAsia="Times New Roman" w:cstheme="minorHAnsi"/>
          <w:sz w:val="20"/>
          <w:szCs w:val="20"/>
          <w:lang w:eastAsia="pl-PL"/>
        </w:rPr>
        <w:t>płyt gipsowo-kartonowych GKBI 12,5 mm,</w:t>
      </w:r>
    </w:p>
    <w:p w14:paraId="2D1BFB18" w14:textId="77777777" w:rsidR="00F74D81" w:rsidRPr="00F74D81" w:rsidRDefault="00F74D81" w:rsidP="00F74D81">
      <w:pPr>
        <w:numPr>
          <w:ilvl w:val="0"/>
          <w:numId w:val="4"/>
        </w:numPr>
        <w:spacing w:after="0" w:line="360" w:lineRule="auto"/>
        <w:rPr>
          <w:rFonts w:eastAsia="Times New Roman" w:cstheme="minorHAnsi"/>
          <w:sz w:val="20"/>
          <w:szCs w:val="20"/>
          <w:lang w:eastAsia="pl-PL"/>
        </w:rPr>
      </w:pPr>
      <w:r w:rsidRPr="00F74D81">
        <w:rPr>
          <w:rFonts w:eastAsia="Times New Roman" w:cstheme="minorHAnsi"/>
          <w:sz w:val="20"/>
          <w:szCs w:val="20"/>
          <w:lang w:eastAsia="pl-PL"/>
        </w:rPr>
        <w:t xml:space="preserve">płytek </w:t>
      </w:r>
      <w:proofErr w:type="spellStart"/>
      <w:r w:rsidRPr="00F74D81">
        <w:rPr>
          <w:rFonts w:eastAsia="Times New Roman" w:cstheme="minorHAnsi"/>
          <w:sz w:val="20"/>
          <w:szCs w:val="20"/>
          <w:lang w:eastAsia="pl-PL"/>
        </w:rPr>
        <w:t>gresowych</w:t>
      </w:r>
      <w:proofErr w:type="spellEnd"/>
      <w:r w:rsidRPr="00F74D81">
        <w:rPr>
          <w:rFonts w:eastAsia="Times New Roman" w:cstheme="minorHAnsi"/>
          <w:sz w:val="20"/>
          <w:szCs w:val="20"/>
          <w:lang w:eastAsia="pl-PL"/>
        </w:rPr>
        <w:t xml:space="preserve"> antypoślizgowych R10, klasa ścieralności PEI 4,</w:t>
      </w:r>
    </w:p>
    <w:p w14:paraId="257C9DBD" w14:textId="77777777" w:rsidR="00F74D81" w:rsidRPr="00F74D81" w:rsidRDefault="00F74D81" w:rsidP="00F74D81">
      <w:pPr>
        <w:numPr>
          <w:ilvl w:val="0"/>
          <w:numId w:val="4"/>
        </w:numPr>
        <w:spacing w:after="0" w:line="360" w:lineRule="auto"/>
        <w:rPr>
          <w:rFonts w:eastAsia="Times New Roman" w:cstheme="minorHAnsi"/>
          <w:sz w:val="20"/>
          <w:szCs w:val="20"/>
          <w:lang w:eastAsia="pl-PL"/>
        </w:rPr>
      </w:pPr>
      <w:r w:rsidRPr="00F74D81">
        <w:rPr>
          <w:rFonts w:eastAsia="Times New Roman" w:cstheme="minorHAnsi"/>
          <w:sz w:val="20"/>
          <w:szCs w:val="20"/>
          <w:lang w:eastAsia="pl-PL"/>
        </w:rPr>
        <w:t>farb lateksowych zmywalnych, klasa 1,</w:t>
      </w:r>
    </w:p>
    <w:p w14:paraId="38BC2338" w14:textId="77777777" w:rsidR="00F74D81" w:rsidRPr="00F74D81" w:rsidRDefault="00F74D81" w:rsidP="00F74D81">
      <w:pPr>
        <w:numPr>
          <w:ilvl w:val="0"/>
          <w:numId w:val="4"/>
        </w:numPr>
        <w:spacing w:after="0" w:line="360" w:lineRule="auto"/>
        <w:rPr>
          <w:rFonts w:eastAsia="Times New Roman" w:cstheme="minorHAnsi"/>
          <w:sz w:val="20"/>
          <w:szCs w:val="20"/>
          <w:lang w:eastAsia="pl-PL"/>
        </w:rPr>
      </w:pPr>
      <w:r w:rsidRPr="00F74D81">
        <w:rPr>
          <w:rFonts w:eastAsia="Times New Roman" w:cstheme="minorHAnsi"/>
          <w:sz w:val="20"/>
          <w:szCs w:val="20"/>
          <w:lang w:eastAsia="pl-PL"/>
        </w:rPr>
        <w:t>zapraw klejowych C2TE S1,</w:t>
      </w:r>
    </w:p>
    <w:p w14:paraId="249FE0BB" w14:textId="77777777" w:rsidR="00F74D81" w:rsidRPr="00F74D81" w:rsidRDefault="00F74D81" w:rsidP="00F74D81">
      <w:pPr>
        <w:numPr>
          <w:ilvl w:val="0"/>
          <w:numId w:val="4"/>
        </w:numPr>
        <w:spacing w:after="0" w:line="360" w:lineRule="auto"/>
        <w:rPr>
          <w:rFonts w:eastAsia="Times New Roman" w:cstheme="minorHAnsi"/>
          <w:sz w:val="20"/>
          <w:szCs w:val="20"/>
          <w:lang w:eastAsia="pl-PL"/>
        </w:rPr>
      </w:pPr>
      <w:r w:rsidRPr="00F74D81">
        <w:rPr>
          <w:rFonts w:eastAsia="Times New Roman" w:cstheme="minorHAnsi"/>
          <w:sz w:val="20"/>
          <w:szCs w:val="20"/>
          <w:lang w:eastAsia="pl-PL"/>
        </w:rPr>
        <w:t>profili aluminiowych, silikonów sanitarnych,</w:t>
      </w:r>
    </w:p>
    <w:p w14:paraId="247D210E" w14:textId="77777777" w:rsidR="00F74D81" w:rsidRPr="00F74D81" w:rsidRDefault="00F74D81" w:rsidP="00F74D81">
      <w:pPr>
        <w:numPr>
          <w:ilvl w:val="0"/>
          <w:numId w:val="4"/>
        </w:numPr>
        <w:spacing w:after="0" w:line="360" w:lineRule="auto"/>
        <w:rPr>
          <w:rFonts w:eastAsia="Times New Roman" w:cstheme="minorHAnsi"/>
          <w:sz w:val="20"/>
          <w:szCs w:val="20"/>
          <w:lang w:eastAsia="pl-PL"/>
        </w:rPr>
      </w:pPr>
      <w:r w:rsidRPr="00F74D81">
        <w:rPr>
          <w:rFonts w:eastAsia="Times New Roman" w:cstheme="minorHAnsi"/>
          <w:sz w:val="20"/>
          <w:szCs w:val="20"/>
          <w:lang w:eastAsia="pl-PL"/>
        </w:rPr>
        <w:t>kabin HPL 12 mm, okucia stal nierdzewna.</w:t>
      </w:r>
    </w:p>
    <w:p w14:paraId="6F69D59F" w14:textId="77777777" w:rsidR="00F74D81" w:rsidRPr="00F74D81" w:rsidRDefault="00F74D81" w:rsidP="00F74D81">
      <w:pPr>
        <w:spacing w:after="0" w:line="360" w:lineRule="auto"/>
        <w:outlineLvl w:val="3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F74D81">
        <w:rPr>
          <w:rFonts w:eastAsia="Times New Roman" w:cstheme="minorHAnsi"/>
          <w:b/>
          <w:bCs/>
          <w:sz w:val="20"/>
          <w:szCs w:val="20"/>
          <w:lang w:eastAsia="pl-PL"/>
        </w:rPr>
        <w:t>3. Wykonanie robót</w:t>
      </w:r>
    </w:p>
    <w:p w14:paraId="4A35362A" w14:textId="77777777" w:rsidR="00F74D81" w:rsidRPr="00F74D81" w:rsidRDefault="00F74D81" w:rsidP="00F74D81">
      <w:pPr>
        <w:spacing w:after="0" w:line="360" w:lineRule="auto"/>
        <w:rPr>
          <w:rFonts w:eastAsia="Times New Roman" w:cstheme="minorHAnsi"/>
          <w:sz w:val="20"/>
          <w:szCs w:val="20"/>
          <w:lang w:eastAsia="pl-PL"/>
        </w:rPr>
      </w:pPr>
      <w:r w:rsidRPr="00F74D81">
        <w:rPr>
          <w:rFonts w:eastAsia="Times New Roman" w:cstheme="minorHAnsi"/>
          <w:sz w:val="20"/>
          <w:szCs w:val="20"/>
          <w:lang w:eastAsia="pl-PL"/>
        </w:rPr>
        <w:t>Roboty prowadzić w sposób zorganizowany, etapami, przy zachowaniu ciągłości funkcjonowania szkoły. Strefy robót należy wydzielić, oznakować i zabezpieczyć. Prace mokre prowadzić w temperaturze &gt;+5°C.</w:t>
      </w:r>
    </w:p>
    <w:p w14:paraId="766BB768" w14:textId="77777777" w:rsidR="00F74D81" w:rsidRPr="00F74D81" w:rsidRDefault="00F74D81" w:rsidP="00F74D81">
      <w:pPr>
        <w:spacing w:after="0" w:line="360" w:lineRule="auto"/>
        <w:outlineLvl w:val="3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F74D81">
        <w:rPr>
          <w:rFonts w:eastAsia="Times New Roman" w:cstheme="minorHAnsi"/>
          <w:b/>
          <w:bCs/>
          <w:sz w:val="20"/>
          <w:szCs w:val="20"/>
          <w:lang w:eastAsia="pl-PL"/>
        </w:rPr>
        <w:t>4. Kontrola jakości</w:t>
      </w:r>
    </w:p>
    <w:p w14:paraId="1D67FBEE" w14:textId="77777777" w:rsidR="00F74D81" w:rsidRPr="00F74D81" w:rsidRDefault="00F74D81" w:rsidP="00F74D81">
      <w:pPr>
        <w:spacing w:after="0" w:line="360" w:lineRule="auto"/>
        <w:rPr>
          <w:rFonts w:eastAsia="Times New Roman" w:cstheme="minorHAnsi"/>
          <w:sz w:val="20"/>
          <w:szCs w:val="20"/>
          <w:lang w:eastAsia="pl-PL"/>
        </w:rPr>
      </w:pPr>
      <w:r w:rsidRPr="00F74D81">
        <w:rPr>
          <w:rFonts w:eastAsia="Times New Roman" w:cstheme="minorHAnsi"/>
          <w:sz w:val="20"/>
          <w:szCs w:val="20"/>
          <w:lang w:eastAsia="pl-PL"/>
        </w:rPr>
        <w:t>Kontrola obejmuje sprawdzenie:</w:t>
      </w:r>
    </w:p>
    <w:p w14:paraId="3938A9B6" w14:textId="77777777" w:rsidR="00F74D81" w:rsidRPr="00F74D81" w:rsidRDefault="00F74D81" w:rsidP="00F74D81">
      <w:pPr>
        <w:numPr>
          <w:ilvl w:val="0"/>
          <w:numId w:val="5"/>
        </w:numPr>
        <w:spacing w:after="0" w:line="360" w:lineRule="auto"/>
        <w:rPr>
          <w:rFonts w:eastAsia="Times New Roman" w:cstheme="minorHAnsi"/>
          <w:sz w:val="20"/>
          <w:szCs w:val="20"/>
          <w:lang w:eastAsia="pl-PL"/>
        </w:rPr>
      </w:pPr>
      <w:r w:rsidRPr="00F74D81">
        <w:rPr>
          <w:rFonts w:eastAsia="Times New Roman" w:cstheme="minorHAnsi"/>
          <w:sz w:val="20"/>
          <w:szCs w:val="20"/>
          <w:lang w:eastAsia="pl-PL"/>
        </w:rPr>
        <w:t>zgodności wymiarów i układu z projektem,</w:t>
      </w:r>
    </w:p>
    <w:p w14:paraId="4DD37333" w14:textId="77777777" w:rsidR="00F74D81" w:rsidRPr="00F74D81" w:rsidRDefault="00F74D81" w:rsidP="00F74D81">
      <w:pPr>
        <w:numPr>
          <w:ilvl w:val="0"/>
          <w:numId w:val="5"/>
        </w:numPr>
        <w:spacing w:after="0" w:line="360" w:lineRule="auto"/>
        <w:rPr>
          <w:rFonts w:eastAsia="Times New Roman" w:cstheme="minorHAnsi"/>
          <w:sz w:val="20"/>
          <w:szCs w:val="20"/>
          <w:lang w:eastAsia="pl-PL"/>
        </w:rPr>
      </w:pPr>
      <w:r w:rsidRPr="00F74D81">
        <w:rPr>
          <w:rFonts w:eastAsia="Times New Roman" w:cstheme="minorHAnsi"/>
          <w:sz w:val="20"/>
          <w:szCs w:val="20"/>
          <w:lang w:eastAsia="pl-PL"/>
        </w:rPr>
        <w:t>pionowości i płaskości ścian (±3 mm/m),</w:t>
      </w:r>
    </w:p>
    <w:p w14:paraId="43F73B53" w14:textId="77777777" w:rsidR="00F74D81" w:rsidRPr="00F74D81" w:rsidRDefault="00F74D81" w:rsidP="00F74D81">
      <w:pPr>
        <w:numPr>
          <w:ilvl w:val="0"/>
          <w:numId w:val="5"/>
        </w:numPr>
        <w:spacing w:after="0" w:line="360" w:lineRule="auto"/>
        <w:rPr>
          <w:rFonts w:eastAsia="Times New Roman" w:cstheme="minorHAnsi"/>
          <w:sz w:val="20"/>
          <w:szCs w:val="20"/>
          <w:lang w:eastAsia="pl-PL"/>
        </w:rPr>
      </w:pPr>
      <w:r w:rsidRPr="00F74D81">
        <w:rPr>
          <w:rFonts w:eastAsia="Times New Roman" w:cstheme="minorHAnsi"/>
          <w:sz w:val="20"/>
          <w:szCs w:val="20"/>
          <w:lang w:eastAsia="pl-PL"/>
        </w:rPr>
        <w:t>równości fug (±1 mm),</w:t>
      </w:r>
    </w:p>
    <w:p w14:paraId="7EABCA25" w14:textId="77777777" w:rsidR="00F74D81" w:rsidRPr="00F74D81" w:rsidRDefault="00F74D81" w:rsidP="00F74D81">
      <w:pPr>
        <w:numPr>
          <w:ilvl w:val="0"/>
          <w:numId w:val="5"/>
        </w:numPr>
        <w:spacing w:after="0" w:line="360" w:lineRule="auto"/>
        <w:rPr>
          <w:rFonts w:eastAsia="Times New Roman" w:cstheme="minorHAnsi"/>
          <w:sz w:val="20"/>
          <w:szCs w:val="20"/>
          <w:lang w:eastAsia="pl-PL"/>
        </w:rPr>
      </w:pPr>
      <w:r w:rsidRPr="00F74D81">
        <w:rPr>
          <w:rFonts w:eastAsia="Times New Roman" w:cstheme="minorHAnsi"/>
          <w:sz w:val="20"/>
          <w:szCs w:val="20"/>
          <w:lang w:eastAsia="pl-PL"/>
        </w:rPr>
        <w:t>jakości spoin i powłok malarskich.</w:t>
      </w:r>
    </w:p>
    <w:p w14:paraId="1F76FC55" w14:textId="77777777" w:rsidR="00F74D81" w:rsidRPr="00F74D81" w:rsidRDefault="00F74D81" w:rsidP="00F74D81">
      <w:pPr>
        <w:spacing w:after="0" w:line="360" w:lineRule="auto"/>
        <w:outlineLvl w:val="3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F74D81">
        <w:rPr>
          <w:rFonts w:eastAsia="Times New Roman" w:cstheme="minorHAnsi"/>
          <w:b/>
          <w:bCs/>
          <w:sz w:val="20"/>
          <w:szCs w:val="20"/>
          <w:lang w:eastAsia="pl-PL"/>
        </w:rPr>
        <w:t>5. Odbiór robót</w:t>
      </w:r>
    </w:p>
    <w:p w14:paraId="32BB0B57" w14:textId="77777777" w:rsidR="00F74D81" w:rsidRPr="00F74D81" w:rsidRDefault="00F74D81" w:rsidP="00F74D81">
      <w:pPr>
        <w:spacing w:after="0" w:line="360" w:lineRule="auto"/>
        <w:rPr>
          <w:rFonts w:eastAsia="Times New Roman" w:cstheme="minorHAnsi"/>
          <w:sz w:val="20"/>
          <w:szCs w:val="20"/>
          <w:lang w:eastAsia="pl-PL"/>
        </w:rPr>
      </w:pPr>
      <w:r w:rsidRPr="00F74D81">
        <w:rPr>
          <w:rFonts w:eastAsia="Times New Roman" w:cstheme="minorHAnsi"/>
          <w:sz w:val="20"/>
          <w:szCs w:val="20"/>
          <w:lang w:eastAsia="pl-PL"/>
        </w:rPr>
        <w:t>Odbiór robót zanikających, częściowych i końcowych zgodnie z przepisami. Roboty uważa się za wykonane prawidłowo, jeśli wszystkie pomiary i badania dają wyniki pozytywne.</w:t>
      </w:r>
    </w:p>
    <w:p w14:paraId="4CAEE6DD" w14:textId="77777777" w:rsidR="00F74D81" w:rsidRPr="00F74D81" w:rsidRDefault="00F74D81" w:rsidP="00F74D81">
      <w:pPr>
        <w:spacing w:after="0" w:line="360" w:lineRule="auto"/>
        <w:outlineLvl w:val="2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F74D81">
        <w:rPr>
          <w:rFonts w:eastAsia="Times New Roman" w:cstheme="minorHAnsi"/>
          <w:b/>
          <w:bCs/>
          <w:sz w:val="20"/>
          <w:szCs w:val="20"/>
          <w:lang w:eastAsia="pl-PL"/>
        </w:rPr>
        <w:t>ST-02 ROBOTY SANITARNE</w:t>
      </w:r>
    </w:p>
    <w:p w14:paraId="6CDB9974" w14:textId="77777777" w:rsidR="00F74D81" w:rsidRPr="00F74D81" w:rsidRDefault="00F74D81" w:rsidP="00F74D81">
      <w:pPr>
        <w:spacing w:after="0" w:line="360" w:lineRule="auto"/>
        <w:outlineLvl w:val="3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F74D81">
        <w:rPr>
          <w:rFonts w:eastAsia="Times New Roman" w:cstheme="minorHAnsi"/>
          <w:b/>
          <w:bCs/>
          <w:sz w:val="20"/>
          <w:szCs w:val="20"/>
          <w:lang w:eastAsia="pl-PL"/>
        </w:rPr>
        <w:t>1. Zakres robót</w:t>
      </w:r>
    </w:p>
    <w:p w14:paraId="3F9AE9EE" w14:textId="77777777" w:rsidR="00F74D81" w:rsidRPr="00F74D81" w:rsidRDefault="00F74D81" w:rsidP="00F74D81">
      <w:pPr>
        <w:numPr>
          <w:ilvl w:val="0"/>
          <w:numId w:val="6"/>
        </w:numPr>
        <w:spacing w:after="0" w:line="360" w:lineRule="auto"/>
        <w:rPr>
          <w:rFonts w:eastAsia="Times New Roman" w:cstheme="minorHAnsi"/>
          <w:sz w:val="20"/>
          <w:szCs w:val="20"/>
          <w:lang w:eastAsia="pl-PL"/>
        </w:rPr>
      </w:pPr>
      <w:r w:rsidRPr="00F74D81">
        <w:rPr>
          <w:rFonts w:eastAsia="Times New Roman" w:cstheme="minorHAnsi"/>
          <w:sz w:val="20"/>
          <w:szCs w:val="20"/>
          <w:lang w:eastAsia="pl-PL"/>
        </w:rPr>
        <w:t xml:space="preserve">wykonanie nowych podejść </w:t>
      </w:r>
      <w:proofErr w:type="spellStart"/>
      <w:r w:rsidRPr="00F74D81">
        <w:rPr>
          <w:rFonts w:eastAsia="Times New Roman" w:cstheme="minorHAnsi"/>
          <w:sz w:val="20"/>
          <w:szCs w:val="20"/>
          <w:lang w:eastAsia="pl-PL"/>
        </w:rPr>
        <w:t>wod-kan</w:t>
      </w:r>
      <w:proofErr w:type="spellEnd"/>
      <w:r w:rsidRPr="00F74D81">
        <w:rPr>
          <w:rFonts w:eastAsia="Times New Roman" w:cstheme="minorHAnsi"/>
          <w:sz w:val="20"/>
          <w:szCs w:val="20"/>
          <w:lang w:eastAsia="pl-PL"/>
        </w:rPr>
        <w:t xml:space="preserve"> z rur PEX/AL/PEX i PP-HT,</w:t>
      </w:r>
    </w:p>
    <w:p w14:paraId="350D33CA" w14:textId="0BCBBE69" w:rsidR="00F74D81" w:rsidRPr="00F74D81" w:rsidRDefault="00F74D81" w:rsidP="00F74D81">
      <w:pPr>
        <w:numPr>
          <w:ilvl w:val="0"/>
          <w:numId w:val="6"/>
        </w:numPr>
        <w:spacing w:after="0" w:line="360" w:lineRule="auto"/>
        <w:rPr>
          <w:rFonts w:eastAsia="Times New Roman" w:cstheme="minorHAnsi"/>
          <w:sz w:val="20"/>
          <w:szCs w:val="20"/>
          <w:lang w:eastAsia="pl-PL"/>
        </w:rPr>
      </w:pPr>
      <w:r w:rsidRPr="00F74D81">
        <w:rPr>
          <w:rFonts w:eastAsia="Times New Roman" w:cstheme="minorHAnsi"/>
          <w:sz w:val="20"/>
          <w:szCs w:val="20"/>
          <w:lang w:eastAsia="pl-PL"/>
        </w:rPr>
        <w:t>montaż stelaży WC, umywalek,</w:t>
      </w:r>
    </w:p>
    <w:p w14:paraId="5688AE8A" w14:textId="77777777" w:rsidR="00F74D81" w:rsidRPr="00F74D81" w:rsidRDefault="00F74D81" w:rsidP="00F74D81">
      <w:pPr>
        <w:numPr>
          <w:ilvl w:val="0"/>
          <w:numId w:val="6"/>
        </w:numPr>
        <w:spacing w:after="0" w:line="360" w:lineRule="auto"/>
        <w:rPr>
          <w:rFonts w:eastAsia="Times New Roman" w:cstheme="minorHAnsi"/>
          <w:sz w:val="20"/>
          <w:szCs w:val="20"/>
          <w:lang w:eastAsia="pl-PL"/>
        </w:rPr>
      </w:pPr>
      <w:r w:rsidRPr="00F74D81">
        <w:rPr>
          <w:rFonts w:eastAsia="Times New Roman" w:cstheme="minorHAnsi"/>
          <w:sz w:val="20"/>
          <w:szCs w:val="20"/>
          <w:lang w:eastAsia="pl-PL"/>
        </w:rPr>
        <w:t xml:space="preserve">montaż armatury bezdotykowej i </w:t>
      </w:r>
      <w:proofErr w:type="spellStart"/>
      <w:r w:rsidRPr="00F74D81">
        <w:rPr>
          <w:rFonts w:eastAsia="Times New Roman" w:cstheme="minorHAnsi"/>
          <w:sz w:val="20"/>
          <w:szCs w:val="20"/>
          <w:lang w:eastAsia="pl-PL"/>
        </w:rPr>
        <w:t>samospłukującej</w:t>
      </w:r>
      <w:proofErr w:type="spellEnd"/>
      <w:r w:rsidRPr="00F74D81">
        <w:rPr>
          <w:rFonts w:eastAsia="Times New Roman" w:cstheme="minorHAnsi"/>
          <w:sz w:val="20"/>
          <w:szCs w:val="20"/>
          <w:lang w:eastAsia="pl-PL"/>
        </w:rPr>
        <w:t>,</w:t>
      </w:r>
    </w:p>
    <w:p w14:paraId="549CBC06" w14:textId="77777777" w:rsidR="00F74D81" w:rsidRPr="00F74D81" w:rsidRDefault="00F74D81" w:rsidP="00F74D81">
      <w:pPr>
        <w:numPr>
          <w:ilvl w:val="0"/>
          <w:numId w:val="6"/>
        </w:numPr>
        <w:spacing w:after="0" w:line="360" w:lineRule="auto"/>
        <w:rPr>
          <w:rFonts w:eastAsia="Times New Roman" w:cstheme="minorHAnsi"/>
          <w:sz w:val="20"/>
          <w:szCs w:val="20"/>
          <w:lang w:eastAsia="pl-PL"/>
        </w:rPr>
      </w:pPr>
      <w:r w:rsidRPr="00F74D81">
        <w:rPr>
          <w:rFonts w:eastAsia="Times New Roman" w:cstheme="minorHAnsi"/>
          <w:sz w:val="20"/>
          <w:szCs w:val="20"/>
          <w:lang w:eastAsia="pl-PL"/>
        </w:rPr>
        <w:t>montaż wpustów podłogowych,</w:t>
      </w:r>
    </w:p>
    <w:p w14:paraId="1BE60E7E" w14:textId="77777777" w:rsidR="00F74D81" w:rsidRPr="00F74D81" w:rsidRDefault="00F74D81" w:rsidP="00F74D81">
      <w:pPr>
        <w:numPr>
          <w:ilvl w:val="0"/>
          <w:numId w:val="6"/>
        </w:numPr>
        <w:spacing w:after="0" w:line="360" w:lineRule="auto"/>
        <w:rPr>
          <w:rFonts w:eastAsia="Times New Roman" w:cstheme="minorHAnsi"/>
          <w:sz w:val="20"/>
          <w:szCs w:val="20"/>
          <w:lang w:eastAsia="pl-PL"/>
        </w:rPr>
      </w:pPr>
      <w:r w:rsidRPr="00F74D81">
        <w:rPr>
          <w:rFonts w:eastAsia="Times New Roman" w:cstheme="minorHAnsi"/>
          <w:sz w:val="20"/>
          <w:szCs w:val="20"/>
          <w:lang w:eastAsia="pl-PL"/>
        </w:rPr>
        <w:t>próby szczelności i odbiór instalacji.</w:t>
      </w:r>
    </w:p>
    <w:p w14:paraId="63C6C938" w14:textId="77777777" w:rsidR="00F74D81" w:rsidRPr="00F74D81" w:rsidRDefault="00F74D81" w:rsidP="00F74D81">
      <w:pPr>
        <w:spacing w:after="0" w:line="360" w:lineRule="auto"/>
        <w:outlineLvl w:val="3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F74D81">
        <w:rPr>
          <w:rFonts w:eastAsia="Times New Roman" w:cstheme="minorHAnsi"/>
          <w:b/>
          <w:bCs/>
          <w:sz w:val="20"/>
          <w:szCs w:val="20"/>
          <w:lang w:eastAsia="pl-PL"/>
        </w:rPr>
        <w:t>2. Materiały</w:t>
      </w:r>
    </w:p>
    <w:p w14:paraId="5C225431" w14:textId="77777777" w:rsidR="00F74D81" w:rsidRPr="00F74D81" w:rsidRDefault="00F74D81" w:rsidP="00F74D81">
      <w:pPr>
        <w:numPr>
          <w:ilvl w:val="0"/>
          <w:numId w:val="7"/>
        </w:numPr>
        <w:spacing w:after="0" w:line="360" w:lineRule="auto"/>
        <w:rPr>
          <w:rFonts w:eastAsia="Times New Roman" w:cstheme="minorHAnsi"/>
          <w:sz w:val="20"/>
          <w:szCs w:val="20"/>
          <w:lang w:eastAsia="pl-PL"/>
        </w:rPr>
      </w:pPr>
      <w:r w:rsidRPr="00F74D81">
        <w:rPr>
          <w:rFonts w:eastAsia="Times New Roman" w:cstheme="minorHAnsi"/>
          <w:sz w:val="20"/>
          <w:szCs w:val="20"/>
          <w:lang w:eastAsia="pl-PL"/>
        </w:rPr>
        <w:t>Rury PEX/AL/PEX ø16–22 mm,</w:t>
      </w:r>
    </w:p>
    <w:p w14:paraId="2C04B664" w14:textId="77777777" w:rsidR="00F74D81" w:rsidRPr="00F74D81" w:rsidRDefault="00F74D81" w:rsidP="00F74D81">
      <w:pPr>
        <w:numPr>
          <w:ilvl w:val="0"/>
          <w:numId w:val="7"/>
        </w:numPr>
        <w:spacing w:after="0" w:line="360" w:lineRule="auto"/>
        <w:rPr>
          <w:rFonts w:eastAsia="Times New Roman" w:cstheme="minorHAnsi"/>
          <w:sz w:val="20"/>
          <w:szCs w:val="20"/>
          <w:lang w:eastAsia="pl-PL"/>
        </w:rPr>
      </w:pPr>
      <w:r w:rsidRPr="00F74D81">
        <w:rPr>
          <w:rFonts w:eastAsia="Times New Roman" w:cstheme="minorHAnsi"/>
          <w:sz w:val="20"/>
          <w:szCs w:val="20"/>
          <w:lang w:eastAsia="pl-PL"/>
        </w:rPr>
        <w:t>Rury kanalizacyjne PP-HT ø50, ø110 mm,</w:t>
      </w:r>
    </w:p>
    <w:p w14:paraId="4BD5E4F5" w14:textId="6F80027D" w:rsidR="00F74D81" w:rsidRPr="00F74D81" w:rsidRDefault="00F74D81" w:rsidP="00F74D81">
      <w:pPr>
        <w:numPr>
          <w:ilvl w:val="0"/>
          <w:numId w:val="7"/>
        </w:numPr>
        <w:spacing w:after="0" w:line="360" w:lineRule="auto"/>
        <w:rPr>
          <w:rFonts w:eastAsia="Times New Roman" w:cstheme="minorHAnsi"/>
          <w:sz w:val="20"/>
          <w:szCs w:val="20"/>
          <w:lang w:eastAsia="pl-PL"/>
        </w:rPr>
      </w:pPr>
      <w:r w:rsidRPr="00F74D81">
        <w:rPr>
          <w:rFonts w:eastAsia="Times New Roman" w:cstheme="minorHAnsi"/>
          <w:sz w:val="20"/>
          <w:szCs w:val="20"/>
          <w:lang w:eastAsia="pl-PL"/>
        </w:rPr>
        <w:t>Armatura sanitarna: miski WC, umywalki, baterie bezdotykowe,</w:t>
      </w:r>
    </w:p>
    <w:p w14:paraId="67BD618B" w14:textId="77777777" w:rsidR="00F74D81" w:rsidRPr="00F74D81" w:rsidRDefault="00F74D81" w:rsidP="00F74D81">
      <w:pPr>
        <w:numPr>
          <w:ilvl w:val="0"/>
          <w:numId w:val="7"/>
        </w:numPr>
        <w:spacing w:after="0" w:line="360" w:lineRule="auto"/>
        <w:rPr>
          <w:rFonts w:eastAsia="Times New Roman" w:cstheme="minorHAnsi"/>
          <w:sz w:val="20"/>
          <w:szCs w:val="20"/>
          <w:lang w:eastAsia="pl-PL"/>
        </w:rPr>
      </w:pPr>
      <w:r w:rsidRPr="00F74D81">
        <w:rPr>
          <w:rFonts w:eastAsia="Times New Roman" w:cstheme="minorHAnsi"/>
          <w:sz w:val="20"/>
          <w:szCs w:val="20"/>
          <w:lang w:eastAsia="pl-PL"/>
        </w:rPr>
        <w:t>Zawory, syfony, spłuczki automatyczne,</w:t>
      </w:r>
    </w:p>
    <w:p w14:paraId="675409D4" w14:textId="77777777" w:rsidR="00F74D81" w:rsidRPr="00F74D81" w:rsidRDefault="00F74D81" w:rsidP="00F74D81">
      <w:pPr>
        <w:numPr>
          <w:ilvl w:val="0"/>
          <w:numId w:val="7"/>
        </w:numPr>
        <w:spacing w:after="0" w:line="360" w:lineRule="auto"/>
        <w:rPr>
          <w:rFonts w:eastAsia="Times New Roman" w:cstheme="minorHAnsi"/>
          <w:sz w:val="20"/>
          <w:szCs w:val="20"/>
          <w:lang w:eastAsia="pl-PL"/>
        </w:rPr>
      </w:pPr>
      <w:r w:rsidRPr="00F74D81">
        <w:rPr>
          <w:rFonts w:eastAsia="Times New Roman" w:cstheme="minorHAnsi"/>
          <w:sz w:val="20"/>
          <w:szCs w:val="20"/>
          <w:lang w:eastAsia="pl-PL"/>
        </w:rPr>
        <w:t>Izolacja termiczna otulinami PE.</w:t>
      </w:r>
    </w:p>
    <w:p w14:paraId="1E09FF48" w14:textId="77777777" w:rsidR="00F74D81" w:rsidRPr="00F74D81" w:rsidRDefault="00F74D81" w:rsidP="00F74D81">
      <w:pPr>
        <w:spacing w:after="0" w:line="360" w:lineRule="auto"/>
        <w:outlineLvl w:val="3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F74D81">
        <w:rPr>
          <w:rFonts w:eastAsia="Times New Roman" w:cstheme="minorHAnsi"/>
          <w:b/>
          <w:bCs/>
          <w:sz w:val="20"/>
          <w:szCs w:val="20"/>
          <w:lang w:eastAsia="pl-PL"/>
        </w:rPr>
        <w:t>3. Wykonanie robót</w:t>
      </w:r>
    </w:p>
    <w:p w14:paraId="00932AE7" w14:textId="77777777" w:rsidR="00F74D81" w:rsidRPr="00F74D81" w:rsidRDefault="00F74D81" w:rsidP="00F74D81">
      <w:pPr>
        <w:spacing w:after="0" w:line="360" w:lineRule="auto"/>
        <w:rPr>
          <w:rFonts w:eastAsia="Times New Roman" w:cstheme="minorHAnsi"/>
          <w:sz w:val="20"/>
          <w:szCs w:val="20"/>
          <w:lang w:eastAsia="pl-PL"/>
        </w:rPr>
      </w:pPr>
      <w:r w:rsidRPr="00F74D81">
        <w:rPr>
          <w:rFonts w:eastAsia="Times New Roman" w:cstheme="minorHAnsi"/>
          <w:sz w:val="20"/>
          <w:szCs w:val="20"/>
          <w:lang w:eastAsia="pl-PL"/>
        </w:rPr>
        <w:t>Instalacje wykonać zgodnie z projektem, zachowując spadki i odległości montażowe. Przejścia przez przegrody uszczelnić systemowo EI 120. Po montażu przeprowadzić próby szczelności i przepłukania.</w:t>
      </w:r>
    </w:p>
    <w:p w14:paraId="28E186CF" w14:textId="77777777" w:rsidR="00F74D81" w:rsidRPr="00F74D81" w:rsidRDefault="00F74D81" w:rsidP="00F74D81">
      <w:pPr>
        <w:spacing w:after="0" w:line="360" w:lineRule="auto"/>
        <w:outlineLvl w:val="3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F74D81">
        <w:rPr>
          <w:rFonts w:eastAsia="Times New Roman" w:cstheme="minorHAnsi"/>
          <w:b/>
          <w:bCs/>
          <w:sz w:val="20"/>
          <w:szCs w:val="20"/>
          <w:lang w:eastAsia="pl-PL"/>
        </w:rPr>
        <w:t>4. Kontrola jakości</w:t>
      </w:r>
    </w:p>
    <w:p w14:paraId="6EFD7117" w14:textId="77777777" w:rsidR="00F74D81" w:rsidRPr="00F74D81" w:rsidRDefault="00F74D81" w:rsidP="00F74D81">
      <w:pPr>
        <w:spacing w:after="0" w:line="360" w:lineRule="auto"/>
        <w:rPr>
          <w:rFonts w:eastAsia="Times New Roman" w:cstheme="minorHAnsi"/>
          <w:sz w:val="20"/>
          <w:szCs w:val="20"/>
          <w:lang w:eastAsia="pl-PL"/>
        </w:rPr>
      </w:pPr>
      <w:r w:rsidRPr="00F74D81">
        <w:rPr>
          <w:rFonts w:eastAsia="Times New Roman" w:cstheme="minorHAnsi"/>
          <w:sz w:val="20"/>
          <w:szCs w:val="20"/>
          <w:lang w:eastAsia="pl-PL"/>
        </w:rPr>
        <w:t xml:space="preserve">Sprawdzenie szczelności instalacji wodnej przy ciśnieniu roboczym +0,5 </w:t>
      </w:r>
      <w:proofErr w:type="spellStart"/>
      <w:r w:rsidRPr="00F74D81">
        <w:rPr>
          <w:rFonts w:eastAsia="Times New Roman" w:cstheme="minorHAnsi"/>
          <w:sz w:val="20"/>
          <w:szCs w:val="20"/>
          <w:lang w:eastAsia="pl-PL"/>
        </w:rPr>
        <w:t>MPa</w:t>
      </w:r>
      <w:proofErr w:type="spellEnd"/>
      <w:r w:rsidRPr="00F74D81">
        <w:rPr>
          <w:rFonts w:eastAsia="Times New Roman" w:cstheme="minorHAnsi"/>
          <w:sz w:val="20"/>
          <w:szCs w:val="20"/>
          <w:lang w:eastAsia="pl-PL"/>
        </w:rPr>
        <w:t>, kontrola drożności i czystości przewodów kanalizacyjnych.</w:t>
      </w:r>
    </w:p>
    <w:p w14:paraId="0BE8660C" w14:textId="77777777" w:rsidR="00F74D81" w:rsidRPr="00F74D81" w:rsidRDefault="00F74D81" w:rsidP="00F74D81">
      <w:pPr>
        <w:spacing w:after="0" w:line="360" w:lineRule="auto"/>
        <w:outlineLvl w:val="3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F74D81">
        <w:rPr>
          <w:rFonts w:eastAsia="Times New Roman" w:cstheme="minorHAnsi"/>
          <w:b/>
          <w:bCs/>
          <w:sz w:val="20"/>
          <w:szCs w:val="20"/>
          <w:lang w:eastAsia="pl-PL"/>
        </w:rPr>
        <w:t>5. Odbiór robót</w:t>
      </w:r>
    </w:p>
    <w:p w14:paraId="6D9F9EC4" w14:textId="77777777" w:rsidR="00F74D81" w:rsidRPr="00F74D81" w:rsidRDefault="00F74D81" w:rsidP="00F74D81">
      <w:pPr>
        <w:spacing w:after="0" w:line="360" w:lineRule="auto"/>
        <w:rPr>
          <w:rFonts w:eastAsia="Times New Roman" w:cstheme="minorHAnsi"/>
          <w:sz w:val="20"/>
          <w:szCs w:val="20"/>
          <w:lang w:eastAsia="pl-PL"/>
        </w:rPr>
      </w:pPr>
      <w:r w:rsidRPr="00F74D81">
        <w:rPr>
          <w:rFonts w:eastAsia="Times New Roman" w:cstheme="minorHAnsi"/>
          <w:sz w:val="20"/>
          <w:szCs w:val="20"/>
          <w:lang w:eastAsia="pl-PL"/>
        </w:rPr>
        <w:t>Odbiór częściowy po wykonaniu instalacji i próbie szczelności. Odbiór końcowy po montażu urządzeń i armatury, na podstawie protokołów pomiarów.</w:t>
      </w:r>
    </w:p>
    <w:p w14:paraId="1F9ABF30" w14:textId="77777777" w:rsidR="00F74D81" w:rsidRPr="00F74D81" w:rsidRDefault="00F74D81" w:rsidP="00F74D81">
      <w:pPr>
        <w:spacing w:after="0" w:line="360" w:lineRule="auto"/>
        <w:outlineLvl w:val="2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F74D81">
        <w:rPr>
          <w:rFonts w:eastAsia="Times New Roman" w:cstheme="minorHAnsi"/>
          <w:b/>
          <w:bCs/>
          <w:sz w:val="20"/>
          <w:szCs w:val="20"/>
          <w:lang w:eastAsia="pl-PL"/>
        </w:rPr>
        <w:lastRenderedPageBreak/>
        <w:t>ST-03 ROBOTY ELEKTRYCZNE</w:t>
      </w:r>
    </w:p>
    <w:p w14:paraId="0EA56331" w14:textId="77777777" w:rsidR="00F74D81" w:rsidRPr="00F74D81" w:rsidRDefault="00F74D81" w:rsidP="00F74D81">
      <w:pPr>
        <w:spacing w:after="0" w:line="360" w:lineRule="auto"/>
        <w:outlineLvl w:val="3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F74D81">
        <w:rPr>
          <w:rFonts w:eastAsia="Times New Roman" w:cstheme="minorHAnsi"/>
          <w:b/>
          <w:bCs/>
          <w:sz w:val="20"/>
          <w:szCs w:val="20"/>
          <w:lang w:eastAsia="pl-PL"/>
        </w:rPr>
        <w:t>1. Zakres robót</w:t>
      </w:r>
    </w:p>
    <w:p w14:paraId="79DAFE9A" w14:textId="77777777" w:rsidR="00F74D81" w:rsidRPr="00F74D81" w:rsidRDefault="00F74D81" w:rsidP="00F74D81">
      <w:pPr>
        <w:numPr>
          <w:ilvl w:val="0"/>
          <w:numId w:val="8"/>
        </w:numPr>
        <w:spacing w:after="0" w:line="360" w:lineRule="auto"/>
        <w:rPr>
          <w:rFonts w:eastAsia="Times New Roman" w:cstheme="minorHAnsi"/>
          <w:sz w:val="20"/>
          <w:szCs w:val="20"/>
          <w:lang w:eastAsia="pl-PL"/>
        </w:rPr>
      </w:pPr>
      <w:r w:rsidRPr="00F74D81">
        <w:rPr>
          <w:rFonts w:eastAsia="Times New Roman" w:cstheme="minorHAnsi"/>
          <w:sz w:val="20"/>
          <w:szCs w:val="20"/>
          <w:lang w:eastAsia="pl-PL"/>
        </w:rPr>
        <w:t>wykonanie instalacji oświetleniowej,</w:t>
      </w:r>
    </w:p>
    <w:p w14:paraId="616655CD" w14:textId="77777777" w:rsidR="00F74D81" w:rsidRPr="00F74D81" w:rsidRDefault="00F74D81" w:rsidP="00F74D81">
      <w:pPr>
        <w:numPr>
          <w:ilvl w:val="0"/>
          <w:numId w:val="8"/>
        </w:numPr>
        <w:spacing w:after="0" w:line="360" w:lineRule="auto"/>
        <w:rPr>
          <w:rFonts w:eastAsia="Times New Roman" w:cstheme="minorHAnsi"/>
          <w:sz w:val="20"/>
          <w:szCs w:val="20"/>
          <w:lang w:eastAsia="pl-PL"/>
        </w:rPr>
      </w:pPr>
      <w:r w:rsidRPr="00F74D81">
        <w:rPr>
          <w:rFonts w:eastAsia="Times New Roman" w:cstheme="minorHAnsi"/>
          <w:sz w:val="20"/>
          <w:szCs w:val="20"/>
          <w:lang w:eastAsia="pl-PL"/>
        </w:rPr>
        <w:t>montaż opraw LED, czujników ruchu,</w:t>
      </w:r>
    </w:p>
    <w:p w14:paraId="2DF67D0E" w14:textId="77777777" w:rsidR="00F74D81" w:rsidRPr="00F74D81" w:rsidRDefault="00F74D81" w:rsidP="00F74D81">
      <w:pPr>
        <w:numPr>
          <w:ilvl w:val="0"/>
          <w:numId w:val="8"/>
        </w:numPr>
        <w:spacing w:after="0" w:line="360" w:lineRule="auto"/>
        <w:rPr>
          <w:rFonts w:eastAsia="Times New Roman" w:cstheme="minorHAnsi"/>
          <w:sz w:val="20"/>
          <w:szCs w:val="20"/>
          <w:lang w:eastAsia="pl-PL"/>
        </w:rPr>
      </w:pPr>
      <w:r w:rsidRPr="00F74D81">
        <w:rPr>
          <w:rFonts w:eastAsia="Times New Roman" w:cstheme="minorHAnsi"/>
          <w:sz w:val="20"/>
          <w:szCs w:val="20"/>
          <w:lang w:eastAsia="pl-PL"/>
        </w:rPr>
        <w:t>montaż gniazd i osprzętu IP44,</w:t>
      </w:r>
    </w:p>
    <w:p w14:paraId="642844EC" w14:textId="77777777" w:rsidR="00F74D81" w:rsidRPr="00F74D81" w:rsidRDefault="00F74D81" w:rsidP="00F74D81">
      <w:pPr>
        <w:numPr>
          <w:ilvl w:val="0"/>
          <w:numId w:val="8"/>
        </w:numPr>
        <w:spacing w:after="0" w:line="360" w:lineRule="auto"/>
        <w:rPr>
          <w:rFonts w:eastAsia="Times New Roman" w:cstheme="minorHAnsi"/>
          <w:sz w:val="20"/>
          <w:szCs w:val="20"/>
          <w:lang w:eastAsia="pl-PL"/>
        </w:rPr>
      </w:pPr>
      <w:r w:rsidRPr="00F74D81">
        <w:rPr>
          <w:rFonts w:eastAsia="Times New Roman" w:cstheme="minorHAnsi"/>
          <w:sz w:val="20"/>
          <w:szCs w:val="20"/>
          <w:lang w:eastAsia="pl-PL"/>
        </w:rPr>
        <w:t>próby, pomiary i odbiór instalacji.</w:t>
      </w:r>
    </w:p>
    <w:p w14:paraId="77E8EC78" w14:textId="77777777" w:rsidR="00F74D81" w:rsidRPr="00F74D81" w:rsidRDefault="00F74D81" w:rsidP="00F74D81">
      <w:pPr>
        <w:spacing w:after="0" w:line="360" w:lineRule="auto"/>
        <w:outlineLvl w:val="3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F74D81">
        <w:rPr>
          <w:rFonts w:eastAsia="Times New Roman" w:cstheme="minorHAnsi"/>
          <w:b/>
          <w:bCs/>
          <w:sz w:val="20"/>
          <w:szCs w:val="20"/>
          <w:lang w:eastAsia="pl-PL"/>
        </w:rPr>
        <w:t>2. Materiały</w:t>
      </w:r>
    </w:p>
    <w:p w14:paraId="3DC4B686" w14:textId="77777777" w:rsidR="00F74D81" w:rsidRPr="00F74D81" w:rsidRDefault="00F74D81" w:rsidP="00F74D81">
      <w:pPr>
        <w:numPr>
          <w:ilvl w:val="0"/>
          <w:numId w:val="9"/>
        </w:numPr>
        <w:spacing w:after="0" w:line="360" w:lineRule="auto"/>
        <w:rPr>
          <w:rFonts w:eastAsia="Times New Roman" w:cstheme="minorHAnsi"/>
          <w:sz w:val="20"/>
          <w:szCs w:val="20"/>
          <w:lang w:eastAsia="pl-PL"/>
        </w:rPr>
      </w:pPr>
      <w:r w:rsidRPr="00F74D81">
        <w:rPr>
          <w:rFonts w:eastAsia="Times New Roman" w:cstheme="minorHAnsi"/>
          <w:sz w:val="20"/>
          <w:szCs w:val="20"/>
          <w:lang w:eastAsia="pl-PL"/>
        </w:rPr>
        <w:t xml:space="preserve">Przewody </w:t>
      </w:r>
      <w:proofErr w:type="spellStart"/>
      <w:r w:rsidRPr="00F74D81">
        <w:rPr>
          <w:rFonts w:eastAsia="Times New Roman" w:cstheme="minorHAnsi"/>
          <w:sz w:val="20"/>
          <w:szCs w:val="20"/>
          <w:lang w:eastAsia="pl-PL"/>
        </w:rPr>
        <w:t>YDYpž</w:t>
      </w:r>
      <w:proofErr w:type="spellEnd"/>
      <w:r w:rsidRPr="00F74D81">
        <w:rPr>
          <w:rFonts w:eastAsia="Times New Roman" w:cstheme="minorHAnsi"/>
          <w:sz w:val="20"/>
          <w:szCs w:val="20"/>
          <w:lang w:eastAsia="pl-PL"/>
        </w:rPr>
        <w:t xml:space="preserve"> 3x1,5 i 3x2,5 mm²,</w:t>
      </w:r>
    </w:p>
    <w:p w14:paraId="3E9B0121" w14:textId="77777777" w:rsidR="00F74D81" w:rsidRPr="00F74D81" w:rsidRDefault="00F74D81" w:rsidP="00F74D81">
      <w:pPr>
        <w:numPr>
          <w:ilvl w:val="0"/>
          <w:numId w:val="9"/>
        </w:numPr>
        <w:spacing w:after="0" w:line="360" w:lineRule="auto"/>
        <w:rPr>
          <w:rFonts w:eastAsia="Times New Roman" w:cstheme="minorHAnsi"/>
          <w:sz w:val="20"/>
          <w:szCs w:val="20"/>
          <w:lang w:eastAsia="pl-PL"/>
        </w:rPr>
      </w:pPr>
      <w:r w:rsidRPr="00F74D81">
        <w:rPr>
          <w:rFonts w:eastAsia="Times New Roman" w:cstheme="minorHAnsi"/>
          <w:sz w:val="20"/>
          <w:szCs w:val="20"/>
          <w:lang w:eastAsia="pl-PL"/>
        </w:rPr>
        <w:t>Oprawy LED IP44,</w:t>
      </w:r>
    </w:p>
    <w:p w14:paraId="5B872FA5" w14:textId="77777777" w:rsidR="00F74D81" w:rsidRPr="00F74D81" w:rsidRDefault="00F74D81" w:rsidP="00F74D81">
      <w:pPr>
        <w:numPr>
          <w:ilvl w:val="0"/>
          <w:numId w:val="9"/>
        </w:numPr>
        <w:spacing w:after="0" w:line="360" w:lineRule="auto"/>
        <w:rPr>
          <w:rFonts w:eastAsia="Times New Roman" w:cstheme="minorHAnsi"/>
          <w:sz w:val="20"/>
          <w:szCs w:val="20"/>
          <w:lang w:eastAsia="pl-PL"/>
        </w:rPr>
      </w:pPr>
      <w:r w:rsidRPr="00F74D81">
        <w:rPr>
          <w:rFonts w:eastAsia="Times New Roman" w:cstheme="minorHAnsi"/>
          <w:sz w:val="20"/>
          <w:szCs w:val="20"/>
          <w:lang w:eastAsia="pl-PL"/>
        </w:rPr>
        <w:t>Czujniki ruchu PIR,</w:t>
      </w:r>
    </w:p>
    <w:p w14:paraId="6C3BB2EB" w14:textId="77777777" w:rsidR="00F74D81" w:rsidRPr="00F74D81" w:rsidRDefault="00F74D81" w:rsidP="00F74D81">
      <w:pPr>
        <w:numPr>
          <w:ilvl w:val="0"/>
          <w:numId w:val="9"/>
        </w:numPr>
        <w:spacing w:after="0" w:line="360" w:lineRule="auto"/>
        <w:rPr>
          <w:rFonts w:eastAsia="Times New Roman" w:cstheme="minorHAnsi"/>
          <w:sz w:val="20"/>
          <w:szCs w:val="20"/>
          <w:lang w:eastAsia="pl-PL"/>
        </w:rPr>
      </w:pPr>
      <w:r w:rsidRPr="00F74D81">
        <w:rPr>
          <w:rFonts w:eastAsia="Times New Roman" w:cstheme="minorHAnsi"/>
          <w:sz w:val="20"/>
          <w:szCs w:val="20"/>
          <w:lang w:eastAsia="pl-PL"/>
        </w:rPr>
        <w:t>Wyłączniki nadprądowe B10, B16,</w:t>
      </w:r>
    </w:p>
    <w:p w14:paraId="494BC361" w14:textId="77777777" w:rsidR="00F74D81" w:rsidRPr="00F74D81" w:rsidRDefault="00F74D81" w:rsidP="00F74D81">
      <w:pPr>
        <w:numPr>
          <w:ilvl w:val="0"/>
          <w:numId w:val="9"/>
        </w:numPr>
        <w:spacing w:after="0" w:line="360" w:lineRule="auto"/>
        <w:rPr>
          <w:rFonts w:eastAsia="Times New Roman" w:cstheme="minorHAnsi"/>
          <w:sz w:val="20"/>
          <w:szCs w:val="20"/>
          <w:lang w:eastAsia="pl-PL"/>
        </w:rPr>
      </w:pPr>
      <w:r w:rsidRPr="00F74D81">
        <w:rPr>
          <w:rFonts w:eastAsia="Times New Roman" w:cstheme="minorHAnsi"/>
          <w:sz w:val="20"/>
          <w:szCs w:val="20"/>
          <w:lang w:eastAsia="pl-PL"/>
        </w:rPr>
        <w:t>Osprzęt natynkowy i podtynkowy.</w:t>
      </w:r>
    </w:p>
    <w:p w14:paraId="7A932A30" w14:textId="77777777" w:rsidR="00F74D81" w:rsidRPr="00F74D81" w:rsidRDefault="00F74D81" w:rsidP="00F74D81">
      <w:pPr>
        <w:spacing w:after="0" w:line="360" w:lineRule="auto"/>
        <w:outlineLvl w:val="3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F74D81">
        <w:rPr>
          <w:rFonts w:eastAsia="Times New Roman" w:cstheme="minorHAnsi"/>
          <w:b/>
          <w:bCs/>
          <w:sz w:val="20"/>
          <w:szCs w:val="20"/>
          <w:lang w:eastAsia="pl-PL"/>
        </w:rPr>
        <w:t>3. Wykonanie robót</w:t>
      </w:r>
    </w:p>
    <w:p w14:paraId="7AC67E5A" w14:textId="77777777" w:rsidR="00F74D81" w:rsidRPr="00F74D81" w:rsidRDefault="00F74D81" w:rsidP="00F74D81">
      <w:pPr>
        <w:spacing w:after="0" w:line="360" w:lineRule="auto"/>
        <w:rPr>
          <w:rFonts w:eastAsia="Times New Roman" w:cstheme="minorHAnsi"/>
          <w:sz w:val="20"/>
          <w:szCs w:val="20"/>
          <w:lang w:eastAsia="pl-PL"/>
        </w:rPr>
      </w:pPr>
      <w:r w:rsidRPr="00F74D81">
        <w:rPr>
          <w:rFonts w:eastAsia="Times New Roman" w:cstheme="minorHAnsi"/>
          <w:sz w:val="20"/>
          <w:szCs w:val="20"/>
          <w:lang w:eastAsia="pl-PL"/>
        </w:rPr>
        <w:t>Instalacje prowadzić podtynkowo lub w korytach z PCV. Wszystkie obwody wyposażyć w ochronę przeciwporażeniową. Prace prowadzić zgodnie z PN-HD 60364 oraz przepisami BHP.</w:t>
      </w:r>
    </w:p>
    <w:p w14:paraId="2BEA39E8" w14:textId="77777777" w:rsidR="00F74D81" w:rsidRPr="00F74D81" w:rsidRDefault="00F74D81" w:rsidP="00F74D81">
      <w:pPr>
        <w:spacing w:after="0" w:line="360" w:lineRule="auto"/>
        <w:outlineLvl w:val="3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F74D81">
        <w:rPr>
          <w:rFonts w:eastAsia="Times New Roman" w:cstheme="minorHAnsi"/>
          <w:b/>
          <w:bCs/>
          <w:sz w:val="20"/>
          <w:szCs w:val="20"/>
          <w:lang w:eastAsia="pl-PL"/>
        </w:rPr>
        <w:t>4. Kontrola jakości</w:t>
      </w:r>
    </w:p>
    <w:p w14:paraId="53BC52D2" w14:textId="77777777" w:rsidR="00F74D81" w:rsidRPr="00F74D81" w:rsidRDefault="00F74D81" w:rsidP="00F74D81">
      <w:pPr>
        <w:spacing w:after="0" w:line="360" w:lineRule="auto"/>
        <w:rPr>
          <w:rFonts w:eastAsia="Times New Roman" w:cstheme="minorHAnsi"/>
          <w:sz w:val="20"/>
          <w:szCs w:val="20"/>
          <w:lang w:eastAsia="pl-PL"/>
        </w:rPr>
      </w:pPr>
      <w:r w:rsidRPr="00F74D81">
        <w:rPr>
          <w:rFonts w:eastAsia="Times New Roman" w:cstheme="minorHAnsi"/>
          <w:sz w:val="20"/>
          <w:szCs w:val="20"/>
          <w:lang w:eastAsia="pl-PL"/>
        </w:rPr>
        <w:t>Pomiar rezystancji izolacji, ciągłości przewodów, skuteczności ochrony przeciwporażeniowej i uziemienia.</w:t>
      </w:r>
    </w:p>
    <w:p w14:paraId="7AC21E73" w14:textId="77777777" w:rsidR="00F74D81" w:rsidRPr="00F74D81" w:rsidRDefault="00F74D81" w:rsidP="00F74D81">
      <w:pPr>
        <w:spacing w:after="0" w:line="360" w:lineRule="auto"/>
        <w:outlineLvl w:val="3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F74D81">
        <w:rPr>
          <w:rFonts w:eastAsia="Times New Roman" w:cstheme="minorHAnsi"/>
          <w:b/>
          <w:bCs/>
          <w:sz w:val="20"/>
          <w:szCs w:val="20"/>
          <w:lang w:eastAsia="pl-PL"/>
        </w:rPr>
        <w:t>5. Odbiór robót</w:t>
      </w:r>
    </w:p>
    <w:p w14:paraId="04170BA8" w14:textId="77777777" w:rsidR="00F74D81" w:rsidRPr="00F74D81" w:rsidRDefault="00F74D81" w:rsidP="00F74D81">
      <w:pPr>
        <w:spacing w:after="0" w:line="360" w:lineRule="auto"/>
        <w:rPr>
          <w:rFonts w:eastAsia="Times New Roman" w:cstheme="minorHAnsi"/>
          <w:sz w:val="20"/>
          <w:szCs w:val="20"/>
          <w:lang w:eastAsia="pl-PL"/>
        </w:rPr>
      </w:pPr>
      <w:r w:rsidRPr="00F74D81">
        <w:rPr>
          <w:rFonts w:eastAsia="Times New Roman" w:cstheme="minorHAnsi"/>
          <w:sz w:val="20"/>
          <w:szCs w:val="20"/>
          <w:lang w:eastAsia="pl-PL"/>
        </w:rPr>
        <w:t>Odbiór instalacji po pozytywnych wynikach pomiarów potwierdzonych protokołami.</w:t>
      </w:r>
    </w:p>
    <w:p w14:paraId="0326D279" w14:textId="77777777" w:rsidR="00F74D81" w:rsidRPr="00F74D81" w:rsidRDefault="00F74D81" w:rsidP="00F74D81">
      <w:pPr>
        <w:spacing w:after="0" w:line="360" w:lineRule="auto"/>
        <w:outlineLvl w:val="2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F74D81">
        <w:rPr>
          <w:rFonts w:eastAsia="Times New Roman" w:cstheme="minorHAnsi"/>
          <w:b/>
          <w:bCs/>
          <w:sz w:val="20"/>
          <w:szCs w:val="20"/>
          <w:lang w:eastAsia="pl-PL"/>
        </w:rPr>
        <w:t>ST-04 OBMIAR, ODBIÓR, PŁATNOŚĆ, NORMY</w:t>
      </w:r>
    </w:p>
    <w:p w14:paraId="03652668" w14:textId="77777777" w:rsidR="00F74D81" w:rsidRPr="00F74D81" w:rsidRDefault="00F74D81" w:rsidP="00F74D81">
      <w:pPr>
        <w:spacing w:after="0" w:line="360" w:lineRule="auto"/>
        <w:outlineLvl w:val="3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F74D81">
        <w:rPr>
          <w:rFonts w:eastAsia="Times New Roman" w:cstheme="minorHAnsi"/>
          <w:b/>
          <w:bCs/>
          <w:sz w:val="20"/>
          <w:szCs w:val="20"/>
          <w:lang w:eastAsia="pl-PL"/>
        </w:rPr>
        <w:t>1. Obmiar robót</w:t>
      </w:r>
    </w:p>
    <w:p w14:paraId="5A7F0AF8" w14:textId="77777777" w:rsidR="00F74D81" w:rsidRPr="00F74D81" w:rsidRDefault="00F74D81" w:rsidP="00F74D81">
      <w:pPr>
        <w:spacing w:after="0" w:line="360" w:lineRule="auto"/>
        <w:rPr>
          <w:rFonts w:eastAsia="Times New Roman" w:cstheme="minorHAnsi"/>
          <w:sz w:val="20"/>
          <w:szCs w:val="20"/>
          <w:lang w:eastAsia="pl-PL"/>
        </w:rPr>
      </w:pPr>
      <w:r w:rsidRPr="00F74D81">
        <w:rPr>
          <w:rFonts w:eastAsia="Times New Roman" w:cstheme="minorHAnsi"/>
          <w:sz w:val="20"/>
          <w:szCs w:val="20"/>
          <w:lang w:eastAsia="pl-PL"/>
        </w:rPr>
        <w:t>Obmiaru dokonuje się na podstawie faktycznie wykonanych robót, zgodnie z jednostkami miary przyjętymi w kosztorysie inwestorskim.</w:t>
      </w:r>
    </w:p>
    <w:p w14:paraId="56D4BCDA" w14:textId="77777777" w:rsidR="00F74D81" w:rsidRPr="00F74D81" w:rsidRDefault="00F74D81" w:rsidP="00F74D81">
      <w:pPr>
        <w:spacing w:after="0" w:line="360" w:lineRule="auto"/>
        <w:outlineLvl w:val="3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F74D81">
        <w:rPr>
          <w:rFonts w:eastAsia="Times New Roman" w:cstheme="minorHAnsi"/>
          <w:b/>
          <w:bCs/>
          <w:sz w:val="20"/>
          <w:szCs w:val="20"/>
          <w:lang w:eastAsia="pl-PL"/>
        </w:rPr>
        <w:t>2. Odbiór robót</w:t>
      </w:r>
    </w:p>
    <w:p w14:paraId="3A5DCFE9" w14:textId="77777777" w:rsidR="00F74D81" w:rsidRPr="00F74D81" w:rsidRDefault="00F74D81" w:rsidP="00F74D81">
      <w:pPr>
        <w:spacing w:after="0" w:line="360" w:lineRule="auto"/>
        <w:rPr>
          <w:rFonts w:eastAsia="Times New Roman" w:cstheme="minorHAnsi"/>
          <w:sz w:val="20"/>
          <w:szCs w:val="20"/>
          <w:lang w:eastAsia="pl-PL"/>
        </w:rPr>
      </w:pPr>
      <w:r w:rsidRPr="00F74D81">
        <w:rPr>
          <w:rFonts w:eastAsia="Times New Roman" w:cstheme="minorHAnsi"/>
          <w:sz w:val="20"/>
          <w:szCs w:val="20"/>
          <w:lang w:eastAsia="pl-PL"/>
        </w:rPr>
        <w:t>Odbiory częściowe i końcowe potwierdza inspektor nadzoru. Wymagane dokumenty: protokoły prób, certyfikaty, karty techniczne, dokumentacja powykonawcza.</w:t>
      </w:r>
    </w:p>
    <w:p w14:paraId="3BFDF9E2" w14:textId="77777777" w:rsidR="00F74D81" w:rsidRPr="00F74D81" w:rsidRDefault="00F74D81" w:rsidP="00F74D81">
      <w:pPr>
        <w:spacing w:after="0" w:line="360" w:lineRule="auto"/>
        <w:outlineLvl w:val="3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F74D81">
        <w:rPr>
          <w:rFonts w:eastAsia="Times New Roman" w:cstheme="minorHAnsi"/>
          <w:b/>
          <w:bCs/>
          <w:sz w:val="20"/>
          <w:szCs w:val="20"/>
          <w:lang w:eastAsia="pl-PL"/>
        </w:rPr>
        <w:t>3. Podstawa płatności</w:t>
      </w:r>
    </w:p>
    <w:p w14:paraId="19681D95" w14:textId="77777777" w:rsidR="00F74D81" w:rsidRPr="00F74D81" w:rsidRDefault="00F74D81" w:rsidP="00F74D81">
      <w:pPr>
        <w:spacing w:after="0" w:line="360" w:lineRule="auto"/>
        <w:rPr>
          <w:rFonts w:eastAsia="Times New Roman" w:cstheme="minorHAnsi"/>
          <w:sz w:val="20"/>
          <w:szCs w:val="20"/>
          <w:lang w:eastAsia="pl-PL"/>
        </w:rPr>
      </w:pPr>
      <w:r w:rsidRPr="00F74D81">
        <w:rPr>
          <w:rFonts w:eastAsia="Times New Roman" w:cstheme="minorHAnsi"/>
          <w:sz w:val="20"/>
          <w:szCs w:val="20"/>
          <w:lang w:eastAsia="pl-PL"/>
        </w:rPr>
        <w:t>Podstawą płatności jest wartość faktycznie wykonanych i odebranych robót potwierdzona protokołem odbioru.</w:t>
      </w:r>
    </w:p>
    <w:p w14:paraId="4A43A5BC" w14:textId="77777777" w:rsidR="00F74D81" w:rsidRPr="00F74D81" w:rsidRDefault="00F74D81" w:rsidP="00F74D81">
      <w:pPr>
        <w:spacing w:after="0" w:line="360" w:lineRule="auto"/>
        <w:outlineLvl w:val="3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F74D81">
        <w:rPr>
          <w:rFonts w:eastAsia="Times New Roman" w:cstheme="minorHAnsi"/>
          <w:b/>
          <w:bCs/>
          <w:sz w:val="20"/>
          <w:szCs w:val="20"/>
          <w:lang w:eastAsia="pl-PL"/>
        </w:rPr>
        <w:t>4. Wykaz norm i przepisów</w:t>
      </w:r>
    </w:p>
    <w:p w14:paraId="2039F783" w14:textId="77777777" w:rsidR="00F74D81" w:rsidRPr="00F74D81" w:rsidRDefault="00F74D81" w:rsidP="00F74D81">
      <w:pPr>
        <w:numPr>
          <w:ilvl w:val="0"/>
          <w:numId w:val="10"/>
        </w:numPr>
        <w:spacing w:after="0" w:line="360" w:lineRule="auto"/>
        <w:rPr>
          <w:rFonts w:eastAsia="Times New Roman" w:cstheme="minorHAnsi"/>
          <w:sz w:val="20"/>
          <w:szCs w:val="20"/>
          <w:lang w:eastAsia="pl-PL"/>
        </w:rPr>
      </w:pPr>
      <w:r w:rsidRPr="00F74D81">
        <w:rPr>
          <w:rFonts w:eastAsia="Times New Roman" w:cstheme="minorHAnsi"/>
          <w:sz w:val="20"/>
          <w:szCs w:val="20"/>
          <w:lang w:eastAsia="pl-PL"/>
        </w:rPr>
        <w:t>Ustawa Prawo budowlane (Dz.U. 2024 poz. 1060)</w:t>
      </w:r>
    </w:p>
    <w:p w14:paraId="6AD92ABD" w14:textId="77777777" w:rsidR="00F74D81" w:rsidRPr="00F74D81" w:rsidRDefault="00F74D81" w:rsidP="00F74D81">
      <w:pPr>
        <w:numPr>
          <w:ilvl w:val="0"/>
          <w:numId w:val="10"/>
        </w:numPr>
        <w:spacing w:after="0" w:line="360" w:lineRule="auto"/>
        <w:rPr>
          <w:rFonts w:eastAsia="Times New Roman" w:cstheme="minorHAnsi"/>
          <w:sz w:val="20"/>
          <w:szCs w:val="20"/>
          <w:lang w:eastAsia="pl-PL"/>
        </w:rPr>
      </w:pPr>
      <w:r w:rsidRPr="00F74D81">
        <w:rPr>
          <w:rFonts w:eastAsia="Times New Roman" w:cstheme="minorHAnsi"/>
          <w:sz w:val="20"/>
          <w:szCs w:val="20"/>
          <w:lang w:eastAsia="pl-PL"/>
        </w:rPr>
        <w:t>Ustawa Prawo zamówień publicznych (Dz.U. 2024 poz. 1320)</w:t>
      </w:r>
    </w:p>
    <w:p w14:paraId="28497FCF" w14:textId="77777777" w:rsidR="00F74D81" w:rsidRPr="00F74D81" w:rsidRDefault="00F74D81" w:rsidP="00F74D81">
      <w:pPr>
        <w:numPr>
          <w:ilvl w:val="0"/>
          <w:numId w:val="10"/>
        </w:numPr>
        <w:spacing w:after="0" w:line="360" w:lineRule="auto"/>
        <w:rPr>
          <w:rFonts w:eastAsia="Times New Roman" w:cstheme="minorHAnsi"/>
          <w:sz w:val="20"/>
          <w:szCs w:val="20"/>
          <w:lang w:eastAsia="pl-PL"/>
        </w:rPr>
      </w:pPr>
      <w:r w:rsidRPr="00F74D81">
        <w:rPr>
          <w:rFonts w:eastAsia="Times New Roman" w:cstheme="minorHAnsi"/>
          <w:sz w:val="20"/>
          <w:szCs w:val="20"/>
          <w:lang w:eastAsia="pl-PL"/>
        </w:rPr>
        <w:t>PN-EN 12004 – Zaprawy klejowe do płytek</w:t>
      </w:r>
    </w:p>
    <w:p w14:paraId="26B8F873" w14:textId="77777777" w:rsidR="00F74D81" w:rsidRPr="00F74D81" w:rsidRDefault="00F74D81" w:rsidP="00F74D81">
      <w:pPr>
        <w:numPr>
          <w:ilvl w:val="0"/>
          <w:numId w:val="10"/>
        </w:numPr>
        <w:spacing w:after="0" w:line="360" w:lineRule="auto"/>
        <w:rPr>
          <w:rFonts w:eastAsia="Times New Roman" w:cstheme="minorHAnsi"/>
          <w:sz w:val="20"/>
          <w:szCs w:val="20"/>
          <w:lang w:eastAsia="pl-PL"/>
        </w:rPr>
      </w:pPr>
      <w:r w:rsidRPr="00F74D81">
        <w:rPr>
          <w:rFonts w:eastAsia="Times New Roman" w:cstheme="minorHAnsi"/>
          <w:sz w:val="20"/>
          <w:szCs w:val="20"/>
          <w:lang w:eastAsia="pl-PL"/>
        </w:rPr>
        <w:t>PN-EN 1253 – Wpusty kanalizacyjne</w:t>
      </w:r>
    </w:p>
    <w:p w14:paraId="21201BDC" w14:textId="77777777" w:rsidR="00F74D81" w:rsidRPr="00F74D81" w:rsidRDefault="00F74D81" w:rsidP="00F74D81">
      <w:pPr>
        <w:numPr>
          <w:ilvl w:val="0"/>
          <w:numId w:val="10"/>
        </w:numPr>
        <w:spacing w:after="0" w:line="360" w:lineRule="auto"/>
        <w:rPr>
          <w:rFonts w:eastAsia="Times New Roman" w:cstheme="minorHAnsi"/>
          <w:sz w:val="20"/>
          <w:szCs w:val="20"/>
          <w:lang w:eastAsia="pl-PL"/>
        </w:rPr>
      </w:pPr>
      <w:r w:rsidRPr="00F74D81">
        <w:rPr>
          <w:rFonts w:eastAsia="Times New Roman" w:cstheme="minorHAnsi"/>
          <w:sz w:val="20"/>
          <w:szCs w:val="20"/>
          <w:lang w:eastAsia="pl-PL"/>
        </w:rPr>
        <w:t>PN-HD 60364 – Instalacje elektryczne niskiego napięcia</w:t>
      </w:r>
    </w:p>
    <w:p w14:paraId="67D996B8" w14:textId="77777777" w:rsidR="00F74D81" w:rsidRPr="00F74D81" w:rsidRDefault="00F74D81" w:rsidP="00F74D81">
      <w:pPr>
        <w:numPr>
          <w:ilvl w:val="0"/>
          <w:numId w:val="10"/>
        </w:numPr>
        <w:spacing w:after="0" w:line="360" w:lineRule="auto"/>
        <w:rPr>
          <w:rFonts w:eastAsia="Times New Roman" w:cstheme="minorHAnsi"/>
          <w:sz w:val="20"/>
          <w:szCs w:val="20"/>
          <w:lang w:eastAsia="pl-PL"/>
        </w:rPr>
      </w:pPr>
      <w:r w:rsidRPr="00F74D81">
        <w:rPr>
          <w:rFonts w:eastAsia="Times New Roman" w:cstheme="minorHAnsi"/>
          <w:sz w:val="20"/>
          <w:szCs w:val="20"/>
          <w:lang w:eastAsia="pl-PL"/>
        </w:rPr>
        <w:t>PN-EN ISO 9001 – Systemy zarządzania jakością</w:t>
      </w:r>
    </w:p>
    <w:p w14:paraId="2177FBD8" w14:textId="77777777" w:rsidR="00F74D81" w:rsidRPr="00F74D81" w:rsidRDefault="00F74D81" w:rsidP="00F74D81">
      <w:pPr>
        <w:numPr>
          <w:ilvl w:val="0"/>
          <w:numId w:val="10"/>
        </w:numPr>
        <w:spacing w:after="0" w:line="360" w:lineRule="auto"/>
        <w:rPr>
          <w:rFonts w:eastAsia="Times New Roman" w:cstheme="minorHAnsi"/>
          <w:sz w:val="20"/>
          <w:szCs w:val="20"/>
          <w:lang w:eastAsia="pl-PL"/>
        </w:rPr>
      </w:pPr>
      <w:r w:rsidRPr="00F74D81">
        <w:rPr>
          <w:rFonts w:eastAsia="Times New Roman" w:cstheme="minorHAnsi"/>
          <w:sz w:val="20"/>
          <w:szCs w:val="20"/>
          <w:lang w:eastAsia="pl-PL"/>
        </w:rPr>
        <w:t>Rozporządzenie Ministra Infrastruktury z dnia 6 lutego 2003 r. w sprawie BHP przy robotach budowlanych.</w:t>
      </w:r>
    </w:p>
    <w:p w14:paraId="13054FA2" w14:textId="77777777" w:rsidR="00F74D81" w:rsidRPr="00F74D81" w:rsidRDefault="00F74D81" w:rsidP="00F74D81">
      <w:pPr>
        <w:spacing w:after="0" w:line="360" w:lineRule="auto"/>
        <w:ind w:left="4956"/>
        <w:rPr>
          <w:rFonts w:eastAsia="Times New Roman" w:cstheme="minorHAnsi"/>
          <w:sz w:val="20"/>
          <w:szCs w:val="20"/>
          <w:lang w:eastAsia="pl-PL"/>
        </w:rPr>
      </w:pPr>
      <w:r w:rsidRPr="00F74D81">
        <w:rPr>
          <w:rFonts w:eastAsia="Times New Roman" w:cstheme="minorHAnsi"/>
          <w:b/>
          <w:bCs/>
          <w:sz w:val="20"/>
          <w:szCs w:val="20"/>
          <w:lang w:eastAsia="pl-PL"/>
        </w:rPr>
        <w:t>Opracował:</w:t>
      </w:r>
      <w:r w:rsidRPr="00F74D81">
        <w:rPr>
          <w:rFonts w:eastAsia="Times New Roman" w:cstheme="minorHAnsi"/>
          <w:sz w:val="20"/>
          <w:szCs w:val="20"/>
          <w:lang w:eastAsia="pl-PL"/>
        </w:rPr>
        <w:br/>
        <w:t>Andrzej Szachów</w:t>
      </w:r>
      <w:r w:rsidRPr="00F74D81">
        <w:rPr>
          <w:rFonts w:eastAsia="Times New Roman" w:cstheme="minorHAnsi"/>
          <w:sz w:val="20"/>
          <w:szCs w:val="20"/>
          <w:lang w:eastAsia="pl-PL"/>
        </w:rPr>
        <w:br/>
      </w:r>
    </w:p>
    <w:p w14:paraId="4DCCBC3D" w14:textId="77777777" w:rsidR="008B64F3" w:rsidRPr="00F74D81" w:rsidRDefault="008B64F3" w:rsidP="00F74D81">
      <w:pPr>
        <w:spacing w:after="0" w:line="360" w:lineRule="auto"/>
        <w:rPr>
          <w:rFonts w:cstheme="minorHAnsi"/>
          <w:sz w:val="20"/>
          <w:szCs w:val="20"/>
        </w:rPr>
      </w:pPr>
    </w:p>
    <w:sectPr w:rsidR="008B64F3" w:rsidRPr="00F74D81" w:rsidSect="00F74D81">
      <w:pgSz w:w="11906" w:h="16838"/>
      <w:pgMar w:top="56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A000C"/>
    <w:multiLevelType w:val="multilevel"/>
    <w:tmpl w:val="F5984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4649A7"/>
    <w:multiLevelType w:val="hybridMultilevel"/>
    <w:tmpl w:val="8EC80EEA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6002DBB"/>
    <w:multiLevelType w:val="hybridMultilevel"/>
    <w:tmpl w:val="5866BE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004C93"/>
    <w:multiLevelType w:val="multilevel"/>
    <w:tmpl w:val="D0CEF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4FB04E8"/>
    <w:multiLevelType w:val="multilevel"/>
    <w:tmpl w:val="C3D8D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A6F4F06"/>
    <w:multiLevelType w:val="multilevel"/>
    <w:tmpl w:val="D8F49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B937C8F"/>
    <w:multiLevelType w:val="hybridMultilevel"/>
    <w:tmpl w:val="6CFEC79A"/>
    <w:lvl w:ilvl="0" w:tplc="9B8AA718">
      <w:numFmt w:val="bullet"/>
      <w:lvlText w:val="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B77277"/>
    <w:multiLevelType w:val="multilevel"/>
    <w:tmpl w:val="30383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C353084"/>
    <w:multiLevelType w:val="multilevel"/>
    <w:tmpl w:val="E8046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FDE1005"/>
    <w:multiLevelType w:val="multilevel"/>
    <w:tmpl w:val="6542F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6747FEA"/>
    <w:multiLevelType w:val="multilevel"/>
    <w:tmpl w:val="FCAAC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7C8764B"/>
    <w:multiLevelType w:val="hybridMultilevel"/>
    <w:tmpl w:val="E56CDC06"/>
    <w:lvl w:ilvl="0" w:tplc="9B8AA718">
      <w:numFmt w:val="bullet"/>
      <w:lvlText w:val="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CC2D9B"/>
    <w:multiLevelType w:val="multilevel"/>
    <w:tmpl w:val="A52CF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E5C6D3D"/>
    <w:multiLevelType w:val="multilevel"/>
    <w:tmpl w:val="1B921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0272665">
    <w:abstractNumId w:val="5"/>
  </w:num>
  <w:num w:numId="2" w16cid:durableId="498695432">
    <w:abstractNumId w:val="3"/>
  </w:num>
  <w:num w:numId="3" w16cid:durableId="1318221107">
    <w:abstractNumId w:val="12"/>
  </w:num>
  <w:num w:numId="4" w16cid:durableId="1334724115">
    <w:abstractNumId w:val="10"/>
  </w:num>
  <w:num w:numId="5" w16cid:durableId="38745200">
    <w:abstractNumId w:val="0"/>
  </w:num>
  <w:num w:numId="6" w16cid:durableId="1506627701">
    <w:abstractNumId w:val="4"/>
  </w:num>
  <w:num w:numId="7" w16cid:durableId="904410680">
    <w:abstractNumId w:val="9"/>
  </w:num>
  <w:num w:numId="8" w16cid:durableId="1074087728">
    <w:abstractNumId w:val="13"/>
  </w:num>
  <w:num w:numId="9" w16cid:durableId="1357318012">
    <w:abstractNumId w:val="7"/>
  </w:num>
  <w:num w:numId="10" w16cid:durableId="971712951">
    <w:abstractNumId w:val="8"/>
  </w:num>
  <w:num w:numId="11" w16cid:durableId="739985031">
    <w:abstractNumId w:val="2"/>
  </w:num>
  <w:num w:numId="12" w16cid:durableId="865140859">
    <w:abstractNumId w:val="6"/>
  </w:num>
  <w:num w:numId="13" w16cid:durableId="768279630">
    <w:abstractNumId w:val="11"/>
  </w:num>
  <w:num w:numId="14" w16cid:durableId="14397185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4D81"/>
    <w:rsid w:val="002E1124"/>
    <w:rsid w:val="002F0A20"/>
    <w:rsid w:val="00520540"/>
    <w:rsid w:val="005B1822"/>
    <w:rsid w:val="005D47DF"/>
    <w:rsid w:val="005F770D"/>
    <w:rsid w:val="00612AD8"/>
    <w:rsid w:val="00701D8B"/>
    <w:rsid w:val="008B64F3"/>
    <w:rsid w:val="00B15AAB"/>
    <w:rsid w:val="00D5786A"/>
    <w:rsid w:val="00E3525E"/>
    <w:rsid w:val="00F74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99430"/>
  <w15:chartTrackingRefBased/>
  <w15:docId w15:val="{BBC6B7DA-8AF5-4085-B54A-CBA12C5C3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F74D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74D81"/>
    <w:rPr>
      <w:b/>
      <w:bCs/>
    </w:rPr>
  </w:style>
  <w:style w:type="paragraph" w:customStyle="1" w:styleId="Zawartotabeli">
    <w:name w:val="Zawartość tabeli"/>
    <w:basedOn w:val="Normalny"/>
    <w:rsid w:val="00F74D81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Standard">
    <w:name w:val="Standard"/>
    <w:rsid w:val="00F74D81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ableContents">
    <w:name w:val="Table Contents"/>
    <w:basedOn w:val="Standard"/>
    <w:rsid w:val="00F74D81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34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11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3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9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28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3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931</Words>
  <Characters>5590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AS. Szachów</dc:creator>
  <cp:keywords/>
  <dc:description/>
  <cp:lastModifiedBy>Andrzej Szachów</cp:lastModifiedBy>
  <cp:revision>3</cp:revision>
  <dcterms:created xsi:type="dcterms:W3CDTF">2025-10-30T11:04:00Z</dcterms:created>
  <dcterms:modified xsi:type="dcterms:W3CDTF">2026-05-31T11:50:00Z</dcterms:modified>
</cp:coreProperties>
</file>